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7120" w:rsidRPr="00C37120" w:rsidRDefault="00C37120" w:rsidP="00C37120">
      <w:pPr>
        <w:jc w:val="center"/>
        <w:outlineLvl w:val="0"/>
        <w:rPr>
          <w:b/>
          <w:sz w:val="28"/>
          <w:szCs w:val="28"/>
          <w:lang w:val="nl-NL"/>
        </w:rPr>
      </w:pPr>
      <w:bookmarkStart w:id="0" w:name="_GoBack"/>
      <w:r w:rsidRPr="00C37120">
        <w:rPr>
          <w:b/>
          <w:sz w:val="28"/>
          <w:szCs w:val="28"/>
          <w:lang w:val="nl-NL"/>
        </w:rPr>
        <w:t>Phần 2. YÊU CẦU VỀ KỸ THUẬT</w:t>
      </w:r>
    </w:p>
    <w:p w:rsidR="00C37120" w:rsidRPr="00C37120" w:rsidRDefault="00C37120" w:rsidP="00C37120">
      <w:pPr>
        <w:pStyle w:val="Heading1"/>
        <w:spacing w:before="120" w:after="120"/>
        <w:rPr>
          <w:rFonts w:ascii="Times New Roman" w:hAnsi="Times New Roman"/>
          <w:sz w:val="28"/>
          <w:szCs w:val="28"/>
          <w:lang w:val="nl-NL"/>
        </w:rPr>
      </w:pPr>
      <w:r w:rsidRPr="00C37120">
        <w:rPr>
          <w:rFonts w:ascii="Times New Roman" w:hAnsi="Times New Roman"/>
          <w:sz w:val="28"/>
          <w:szCs w:val="28"/>
          <w:lang w:val="nl-NL"/>
        </w:rPr>
        <w:t>Chương V. YÊU CẦU VỀ KỸ THUẬT</w:t>
      </w:r>
    </w:p>
    <w:p w:rsidR="00C37120" w:rsidRPr="00C37120" w:rsidRDefault="00C37120" w:rsidP="00C37120">
      <w:pPr>
        <w:ind w:firstLine="567"/>
        <w:rPr>
          <w:bCs/>
          <w:i/>
          <w:iCs/>
          <w:sz w:val="28"/>
          <w:szCs w:val="28"/>
          <w:lang w:val="nl-NL"/>
        </w:rPr>
      </w:pPr>
      <w:r w:rsidRPr="00C37120">
        <w:rPr>
          <w:bCs/>
          <w:i/>
          <w:iCs/>
          <w:sz w:val="28"/>
          <w:szCs w:val="28"/>
          <w:lang w:val="nl-NL"/>
        </w:rPr>
        <w:t>Bộ Giao thông vận tải trong tài liệu này được hiểu là Bộ Xây dựng (trước đây là Bộ Giao thông vận tải).</w:t>
      </w:r>
    </w:p>
    <w:p w:rsidR="00C37120" w:rsidRPr="00C37120" w:rsidRDefault="00C37120" w:rsidP="00C37120">
      <w:pPr>
        <w:pStyle w:val="Subtitle"/>
        <w:rPr>
          <w:sz w:val="28"/>
          <w:szCs w:val="28"/>
          <w:lang w:val="nl-NL"/>
        </w:rPr>
      </w:pPr>
    </w:p>
    <w:p w:rsidR="00C37120" w:rsidRPr="00C37120" w:rsidRDefault="00C37120" w:rsidP="00C37120">
      <w:pPr>
        <w:pStyle w:val="SectionVIHeader0"/>
        <w:widowControl w:val="0"/>
        <w:spacing w:after="120" w:line="264" w:lineRule="auto"/>
        <w:ind w:firstLine="567"/>
        <w:jc w:val="both"/>
        <w:outlineLvl w:val="1"/>
        <w:rPr>
          <w:sz w:val="28"/>
          <w:szCs w:val="28"/>
          <w:lang w:val="nl-NL"/>
        </w:rPr>
      </w:pPr>
      <w:r w:rsidRPr="00C37120">
        <w:rPr>
          <w:sz w:val="28"/>
          <w:szCs w:val="28"/>
          <w:lang w:val="nl-NL"/>
        </w:rPr>
        <w:t>Mục 1. Yêu cầu về kỹ thuật</w:t>
      </w:r>
    </w:p>
    <w:p w:rsidR="00C37120" w:rsidRPr="00C37120" w:rsidRDefault="00C37120" w:rsidP="00C37120">
      <w:pPr>
        <w:pStyle w:val="Heading3"/>
        <w:ind w:firstLine="567"/>
        <w:jc w:val="both"/>
        <w:rPr>
          <w:b w:val="0"/>
          <w:i/>
          <w:szCs w:val="28"/>
          <w:lang w:val="nl-NL"/>
        </w:rPr>
      </w:pPr>
      <w:r w:rsidRPr="00C37120">
        <w:rPr>
          <w:i/>
          <w:szCs w:val="28"/>
          <w:lang w:val="nl-NL"/>
        </w:rPr>
        <w:t>1.1. Giới thiệu chung về dự án/dự toán mua sắm, gói thầu</w:t>
      </w:r>
    </w:p>
    <w:p w:rsidR="00C37120" w:rsidRPr="00C37120" w:rsidRDefault="00C37120" w:rsidP="00C37120">
      <w:pPr>
        <w:keepNext/>
        <w:numPr>
          <w:ilvl w:val="2"/>
          <w:numId w:val="3"/>
        </w:numPr>
        <w:spacing w:before="120" w:after="120" w:line="276" w:lineRule="auto"/>
        <w:ind w:left="0" w:firstLine="567"/>
        <w:outlineLvl w:val="4"/>
        <w:rPr>
          <w:b/>
          <w:sz w:val="28"/>
          <w:szCs w:val="28"/>
          <w:lang w:val="nl-NL"/>
        </w:rPr>
      </w:pPr>
      <w:bookmarkStart w:id="1" w:name="_Hlk154743134"/>
      <w:r w:rsidRPr="00C37120">
        <w:rPr>
          <w:b/>
          <w:sz w:val="28"/>
          <w:szCs w:val="28"/>
          <w:lang w:val="nl-NL"/>
        </w:rPr>
        <w:t>Giới thiệu chung về dự án</w:t>
      </w:r>
    </w:p>
    <w:p w:rsidR="00C37120" w:rsidRPr="00C37120" w:rsidRDefault="00C37120" w:rsidP="00C37120">
      <w:pPr>
        <w:numPr>
          <w:ilvl w:val="0"/>
          <w:numId w:val="4"/>
        </w:numPr>
        <w:tabs>
          <w:tab w:val="left" w:pos="993"/>
        </w:tabs>
        <w:spacing w:before="120" w:after="120" w:line="276" w:lineRule="auto"/>
        <w:ind w:left="0" w:firstLine="567"/>
        <w:contextualSpacing/>
        <w:rPr>
          <w:sz w:val="28"/>
          <w:szCs w:val="28"/>
          <w:lang w:val="nl-NL"/>
        </w:rPr>
      </w:pPr>
      <w:r w:rsidRPr="00C37120">
        <w:rPr>
          <w:sz w:val="28"/>
          <w:szCs w:val="28"/>
          <w:lang w:val="nl-NL"/>
        </w:rPr>
        <w:t>Thông tin chung</w:t>
      </w:r>
    </w:p>
    <w:p w:rsidR="00C37120" w:rsidRPr="00C37120" w:rsidRDefault="00C37120" w:rsidP="00C37120">
      <w:pPr>
        <w:tabs>
          <w:tab w:val="left" w:pos="142"/>
        </w:tabs>
        <w:spacing w:before="120"/>
        <w:ind w:firstLine="709"/>
        <w:rPr>
          <w:rFonts w:eastAsiaTheme="majorEastAsia"/>
          <w:color w:val="000000" w:themeColor="text1"/>
          <w:sz w:val="28"/>
          <w:szCs w:val="28"/>
          <w:lang w:val="nl-NL" w:eastAsia="ko-KR"/>
        </w:rPr>
      </w:pPr>
      <w:r w:rsidRPr="00C37120">
        <w:rPr>
          <w:rFonts w:eastAsia="MS Mincho"/>
          <w:sz w:val="28"/>
          <w:szCs w:val="28"/>
          <w:lang w:val="nl-NL" w:eastAsia="ja-JP"/>
        </w:rPr>
        <w:t>- Tên dự án: Nâng cấp, mở rộng hệ thống dịch vụ công lĩnh vực đường bộ tham gia cơ chế một cửa quốc gia, cơ chế một cửa ASEAN</w:t>
      </w:r>
    </w:p>
    <w:p w:rsidR="00C37120" w:rsidRPr="00C37120" w:rsidRDefault="00C37120" w:rsidP="00C37120">
      <w:pPr>
        <w:tabs>
          <w:tab w:val="left" w:pos="360"/>
        </w:tabs>
        <w:spacing w:before="60" w:after="60" w:line="288" w:lineRule="auto"/>
        <w:ind w:firstLine="567"/>
        <w:rPr>
          <w:rFonts w:eastAsia="MS Mincho"/>
          <w:sz w:val="28"/>
          <w:szCs w:val="28"/>
          <w:lang w:val="nl-NL" w:eastAsia="ja-JP"/>
        </w:rPr>
      </w:pPr>
      <w:r w:rsidRPr="00C37120">
        <w:rPr>
          <w:rFonts w:eastAsia="MS Mincho"/>
          <w:sz w:val="28"/>
          <w:szCs w:val="28"/>
          <w:lang w:val="nl-NL" w:eastAsia="ja-JP"/>
        </w:rPr>
        <w:t>- Chủ đầu tư: Trung tâm Công nghệ thông tin</w:t>
      </w:r>
    </w:p>
    <w:p w:rsidR="00C37120" w:rsidRPr="00C37120" w:rsidRDefault="00C37120" w:rsidP="00C37120">
      <w:pPr>
        <w:tabs>
          <w:tab w:val="left" w:pos="360"/>
        </w:tabs>
        <w:spacing w:before="60" w:after="60" w:line="288" w:lineRule="auto"/>
        <w:ind w:firstLine="567"/>
        <w:rPr>
          <w:rFonts w:eastAsia="MS Mincho"/>
          <w:sz w:val="28"/>
          <w:szCs w:val="28"/>
          <w:lang w:val="nl-NL" w:eastAsia="ja-JP"/>
        </w:rPr>
      </w:pPr>
      <w:r w:rsidRPr="00C37120">
        <w:rPr>
          <w:rFonts w:eastAsia="MS Mincho"/>
          <w:sz w:val="28"/>
          <w:szCs w:val="28"/>
          <w:lang w:val="nl-NL" w:eastAsia="ja-JP"/>
        </w:rPr>
        <w:t>- Nguồn vốn: Ngân sách nhà nước (Sự nghiệp kinh tế).</w:t>
      </w:r>
    </w:p>
    <w:p w:rsidR="00C37120" w:rsidRPr="00C37120" w:rsidRDefault="00C37120" w:rsidP="00C37120">
      <w:pPr>
        <w:tabs>
          <w:tab w:val="left" w:pos="360"/>
        </w:tabs>
        <w:spacing w:before="60" w:after="60" w:line="288" w:lineRule="auto"/>
        <w:ind w:firstLine="567"/>
        <w:rPr>
          <w:rFonts w:eastAsia="MS Mincho"/>
          <w:sz w:val="28"/>
          <w:szCs w:val="28"/>
          <w:lang w:val="nl-NL" w:eastAsia="ja-JP"/>
        </w:rPr>
      </w:pPr>
      <w:r w:rsidRPr="00C37120">
        <w:rPr>
          <w:rFonts w:eastAsia="MS Mincho"/>
          <w:sz w:val="28"/>
          <w:szCs w:val="28"/>
          <w:lang w:val="nl-NL" w:eastAsia="ja-JP"/>
        </w:rPr>
        <w:t>- Địa điểm đầu tư: Dự án được thực hiện tại Trung tâm Công nghệ thông tin, Cục đường bộ Việt Nam và các Sở Xây dựng.</w:t>
      </w:r>
    </w:p>
    <w:p w:rsidR="00C37120" w:rsidRPr="00C37120" w:rsidRDefault="00C37120" w:rsidP="00C37120">
      <w:pPr>
        <w:tabs>
          <w:tab w:val="left" w:pos="360"/>
        </w:tabs>
        <w:spacing w:before="60" w:after="60" w:line="288" w:lineRule="auto"/>
        <w:ind w:firstLine="567"/>
        <w:rPr>
          <w:rFonts w:eastAsia="MS Mincho"/>
          <w:sz w:val="28"/>
          <w:szCs w:val="28"/>
          <w:lang w:val="nl-NL" w:eastAsia="ja-JP"/>
        </w:rPr>
      </w:pPr>
      <w:r w:rsidRPr="00C37120">
        <w:rPr>
          <w:rFonts w:eastAsia="MS Mincho"/>
          <w:sz w:val="28"/>
          <w:szCs w:val="28"/>
          <w:lang w:val="nl-NL" w:eastAsia="ja-JP"/>
        </w:rPr>
        <w:t xml:space="preserve">- Hình thức </w:t>
      </w:r>
      <w:r w:rsidRPr="00C37120">
        <w:rPr>
          <w:rFonts w:eastAsia="MS Mincho"/>
          <w:color w:val="000000" w:themeColor="text1"/>
          <w:sz w:val="28"/>
          <w:szCs w:val="28"/>
          <w:lang w:val="nl-NL" w:eastAsia="ja-JP"/>
        </w:rPr>
        <w:t>đầu tư: Nâng cấp.</w:t>
      </w:r>
    </w:p>
    <w:p w:rsidR="00C37120" w:rsidRPr="00C37120" w:rsidRDefault="00C37120" w:rsidP="00C37120">
      <w:pPr>
        <w:numPr>
          <w:ilvl w:val="0"/>
          <w:numId w:val="4"/>
        </w:numPr>
        <w:tabs>
          <w:tab w:val="left" w:pos="993"/>
        </w:tabs>
        <w:spacing w:before="120" w:after="120" w:line="276" w:lineRule="auto"/>
        <w:ind w:left="0" w:firstLine="567"/>
        <w:contextualSpacing/>
        <w:rPr>
          <w:sz w:val="28"/>
          <w:szCs w:val="28"/>
          <w:lang w:val="nl-NL"/>
        </w:rPr>
      </w:pPr>
      <w:r w:rsidRPr="00C37120">
        <w:rPr>
          <w:sz w:val="28"/>
          <w:szCs w:val="28"/>
          <w:lang w:val="nl-NL"/>
        </w:rPr>
        <w:t>Mục tiêu</w:t>
      </w:r>
    </w:p>
    <w:p w:rsidR="00C37120" w:rsidRPr="00C37120" w:rsidRDefault="00C37120" w:rsidP="00C37120">
      <w:pPr>
        <w:widowControl w:val="0"/>
        <w:spacing w:before="60" w:after="60" w:line="276" w:lineRule="auto"/>
        <w:ind w:firstLine="561"/>
        <w:rPr>
          <w:color w:val="000000" w:themeColor="text1"/>
          <w:sz w:val="28"/>
          <w:szCs w:val="28"/>
          <w:lang w:val="nl-NL"/>
        </w:rPr>
      </w:pPr>
      <w:r w:rsidRPr="00C37120">
        <w:rPr>
          <w:color w:val="000000" w:themeColor="text1"/>
          <w:sz w:val="28"/>
          <w:szCs w:val="28"/>
          <w:lang w:val="nl-NL"/>
        </w:rPr>
        <w:t>Nâng cấp, mở rộng hệ thống dịch vụ công lĩnh vực đường bộ tham gia Cơ chế một cửa quốc gia, Cơ chế một cửa ASEAN đáp ứng Nghị định số 144/2025/NĐ-CP ngày 12/6/2025 và Nghị định số 158/2024/NĐ-CP ngày 18/12/2024/NĐ-CP của Chính phủ Quy định về hoạt động vận tải đường bộ.</w:t>
      </w:r>
    </w:p>
    <w:p w:rsidR="00C37120" w:rsidRPr="00C37120" w:rsidRDefault="00C37120" w:rsidP="00C37120">
      <w:pPr>
        <w:keepNext/>
        <w:numPr>
          <w:ilvl w:val="2"/>
          <w:numId w:val="3"/>
        </w:numPr>
        <w:spacing w:before="120" w:after="120" w:line="276" w:lineRule="auto"/>
        <w:ind w:left="0" w:firstLine="567"/>
        <w:outlineLvl w:val="4"/>
        <w:rPr>
          <w:b/>
          <w:sz w:val="28"/>
          <w:szCs w:val="28"/>
          <w:lang w:val="nl-NL"/>
        </w:rPr>
      </w:pPr>
      <w:r w:rsidRPr="00C37120">
        <w:rPr>
          <w:b/>
          <w:sz w:val="28"/>
          <w:szCs w:val="28"/>
          <w:lang w:val="nl-NL"/>
        </w:rPr>
        <w:t>Giới thiệu chung về gói thầu</w:t>
      </w:r>
    </w:p>
    <w:p w:rsidR="00C37120" w:rsidRPr="00C37120" w:rsidRDefault="00C37120" w:rsidP="00C37120">
      <w:pPr>
        <w:tabs>
          <w:tab w:val="left" w:pos="360"/>
        </w:tabs>
        <w:spacing w:before="60" w:after="60" w:line="288" w:lineRule="auto"/>
        <w:ind w:firstLine="720"/>
        <w:rPr>
          <w:rFonts w:eastAsia="MS Mincho"/>
          <w:sz w:val="28"/>
          <w:szCs w:val="28"/>
          <w:lang w:val="nl-NL" w:eastAsia="ja-JP"/>
        </w:rPr>
      </w:pPr>
      <w:r w:rsidRPr="00C37120">
        <w:rPr>
          <w:rFonts w:eastAsia="MS Mincho"/>
          <w:sz w:val="28"/>
          <w:szCs w:val="28"/>
          <w:lang w:val="nl-NL" w:eastAsia="ja-JP"/>
        </w:rPr>
        <w:t xml:space="preserve">- Tên gói thầu: </w:t>
      </w:r>
      <w:r w:rsidRPr="00C37120">
        <w:rPr>
          <w:rFonts w:eastAsia="MS Mincho"/>
          <w:sz w:val="28"/>
          <w:szCs w:val="28"/>
          <w:lang w:val="vi-VN" w:eastAsia="ja-JP"/>
        </w:rPr>
        <w:t>“</w:t>
      </w:r>
      <w:r w:rsidRPr="00C37120">
        <w:rPr>
          <w:color w:val="000000" w:themeColor="text1"/>
          <w:sz w:val="28"/>
          <w:szCs w:val="28"/>
        </w:rPr>
        <w:t xml:space="preserve">Gói thầu số 1: </w:t>
      </w:r>
      <w:r w:rsidRPr="00C37120">
        <w:rPr>
          <w:color w:val="000000" w:themeColor="text1"/>
          <w:sz w:val="28"/>
          <w:szCs w:val="28"/>
          <w:lang w:val="vi-VN"/>
        </w:rPr>
        <w:t>N</w:t>
      </w:r>
      <w:r w:rsidRPr="00C37120">
        <w:rPr>
          <w:color w:val="000000" w:themeColor="text1"/>
          <w:sz w:val="28"/>
          <w:szCs w:val="28"/>
        </w:rPr>
        <w:t>âng</w:t>
      </w:r>
      <w:r w:rsidRPr="00C37120">
        <w:rPr>
          <w:color w:val="000000" w:themeColor="text1"/>
          <w:sz w:val="28"/>
          <w:szCs w:val="28"/>
          <w:lang w:val="vi-VN"/>
        </w:rPr>
        <w:t xml:space="preserve"> cấp phần mềm”</w:t>
      </w:r>
    </w:p>
    <w:p w:rsidR="00C37120" w:rsidRPr="00C37120" w:rsidRDefault="00C37120" w:rsidP="00C37120">
      <w:pPr>
        <w:tabs>
          <w:tab w:val="left" w:pos="360"/>
        </w:tabs>
        <w:spacing w:before="60" w:after="60" w:line="288" w:lineRule="auto"/>
        <w:ind w:firstLine="720"/>
        <w:rPr>
          <w:rFonts w:eastAsia="MS Mincho"/>
          <w:sz w:val="28"/>
          <w:szCs w:val="28"/>
          <w:lang w:val="nl-NL" w:eastAsia="ja-JP"/>
        </w:rPr>
      </w:pPr>
      <w:r w:rsidRPr="00C37120">
        <w:rPr>
          <w:rFonts w:eastAsia="MS Mincho"/>
          <w:sz w:val="28"/>
          <w:szCs w:val="28"/>
          <w:lang w:val="nl-NL" w:eastAsia="ja-JP"/>
        </w:rPr>
        <w:t>- Hình thức lựa chọn nhà thầu: Một giai đoạn một túi hồ sơ</w:t>
      </w:r>
    </w:p>
    <w:p w:rsidR="00C37120" w:rsidRPr="00C37120" w:rsidRDefault="00C37120" w:rsidP="00C37120">
      <w:pPr>
        <w:tabs>
          <w:tab w:val="left" w:pos="360"/>
        </w:tabs>
        <w:spacing w:before="60" w:after="60" w:line="288" w:lineRule="auto"/>
        <w:ind w:firstLine="720"/>
        <w:rPr>
          <w:rFonts w:eastAsia="MS Mincho"/>
          <w:color w:val="000000" w:themeColor="text1"/>
          <w:sz w:val="28"/>
          <w:szCs w:val="28"/>
          <w:lang w:val="nl-NL" w:eastAsia="ja-JP"/>
        </w:rPr>
      </w:pPr>
      <w:r w:rsidRPr="00C37120">
        <w:rPr>
          <w:rFonts w:eastAsia="MS Mincho"/>
          <w:sz w:val="28"/>
          <w:szCs w:val="28"/>
          <w:lang w:val="nl-NL" w:eastAsia="ja-JP"/>
        </w:rPr>
        <w:t xml:space="preserve">- Phương thức lựa chọn </w:t>
      </w:r>
      <w:r w:rsidRPr="00C37120">
        <w:rPr>
          <w:rFonts w:eastAsia="MS Mincho"/>
          <w:color w:val="000000" w:themeColor="text1"/>
          <w:sz w:val="28"/>
          <w:szCs w:val="28"/>
          <w:lang w:val="nl-NL" w:eastAsia="ja-JP"/>
        </w:rPr>
        <w:t>nhà thầu: Đấu thầu rộng rãi trong nước (qua mạng).</w:t>
      </w:r>
    </w:p>
    <w:p w:rsidR="00C37120" w:rsidRPr="00C37120" w:rsidRDefault="00C37120" w:rsidP="00C37120">
      <w:pPr>
        <w:tabs>
          <w:tab w:val="left" w:pos="360"/>
        </w:tabs>
        <w:spacing w:before="60" w:after="60" w:line="288" w:lineRule="auto"/>
        <w:ind w:firstLine="720"/>
        <w:rPr>
          <w:rFonts w:eastAsia="MS Mincho"/>
          <w:color w:val="000000" w:themeColor="text1"/>
          <w:sz w:val="28"/>
          <w:szCs w:val="28"/>
          <w:lang w:val="nl-NL" w:eastAsia="ja-JP"/>
        </w:rPr>
      </w:pPr>
      <w:r w:rsidRPr="00C37120">
        <w:rPr>
          <w:rFonts w:eastAsia="MS Mincho"/>
          <w:color w:val="000000" w:themeColor="text1"/>
          <w:sz w:val="28"/>
          <w:szCs w:val="28"/>
          <w:lang w:val="nl-NL" w:eastAsia="ja-JP"/>
        </w:rPr>
        <w:t>- Nguồn vốn:</w:t>
      </w:r>
      <w:r w:rsidRPr="00C37120">
        <w:rPr>
          <w:color w:val="000000" w:themeColor="text1"/>
          <w:sz w:val="28"/>
          <w:szCs w:val="28"/>
          <w:lang w:val="nl-NL"/>
        </w:rPr>
        <w:t xml:space="preserve"> </w:t>
      </w:r>
      <w:r w:rsidRPr="00C37120">
        <w:rPr>
          <w:rFonts w:eastAsia="MS Mincho"/>
          <w:color w:val="000000" w:themeColor="text1"/>
          <w:sz w:val="28"/>
          <w:szCs w:val="28"/>
          <w:lang w:val="nl-NL" w:eastAsia="ja-JP"/>
        </w:rPr>
        <w:t>Ngân sách nhà nước</w:t>
      </w:r>
    </w:p>
    <w:p w:rsidR="00C37120" w:rsidRPr="00C37120" w:rsidRDefault="00C37120" w:rsidP="00C37120">
      <w:pPr>
        <w:tabs>
          <w:tab w:val="left" w:pos="360"/>
        </w:tabs>
        <w:spacing w:before="60" w:after="60" w:line="288" w:lineRule="auto"/>
        <w:ind w:firstLine="720"/>
        <w:rPr>
          <w:rFonts w:eastAsia="MS Mincho"/>
          <w:color w:val="000000" w:themeColor="text1"/>
          <w:sz w:val="28"/>
          <w:szCs w:val="28"/>
          <w:lang w:val="nl-NL" w:eastAsia="ja-JP"/>
        </w:rPr>
      </w:pPr>
      <w:r w:rsidRPr="00C37120">
        <w:rPr>
          <w:rFonts w:eastAsia="MS Mincho"/>
          <w:color w:val="000000" w:themeColor="text1"/>
          <w:sz w:val="28"/>
          <w:szCs w:val="28"/>
          <w:lang w:val="nl-NL" w:eastAsia="ja-JP"/>
        </w:rPr>
        <w:t>- Hình thức hợp đồng: Trọn gói</w:t>
      </w:r>
    </w:p>
    <w:p w:rsidR="00C37120" w:rsidRPr="00C37120" w:rsidRDefault="00C37120" w:rsidP="00C37120">
      <w:pPr>
        <w:tabs>
          <w:tab w:val="left" w:pos="360"/>
        </w:tabs>
        <w:spacing w:before="60" w:after="60" w:line="288" w:lineRule="auto"/>
        <w:ind w:firstLine="720"/>
        <w:rPr>
          <w:rFonts w:eastAsia="MS Mincho"/>
          <w:color w:val="000000" w:themeColor="text1"/>
          <w:sz w:val="28"/>
          <w:szCs w:val="28"/>
          <w:lang w:val="nl-NL" w:eastAsia="ja-JP"/>
        </w:rPr>
      </w:pPr>
      <w:r w:rsidRPr="00C37120">
        <w:rPr>
          <w:rFonts w:eastAsia="MS Mincho"/>
          <w:color w:val="000000" w:themeColor="text1"/>
          <w:sz w:val="28"/>
          <w:szCs w:val="28"/>
          <w:lang w:val="nl-NL" w:eastAsia="ja-JP"/>
        </w:rPr>
        <w:t>- Thời gian thực hiện hợp đồng: 50 ngày.</w:t>
      </w:r>
    </w:p>
    <w:p w:rsidR="00C37120" w:rsidRPr="00C37120" w:rsidRDefault="00C37120" w:rsidP="00C37120">
      <w:pPr>
        <w:numPr>
          <w:ilvl w:val="1"/>
          <w:numId w:val="3"/>
        </w:numPr>
        <w:tabs>
          <w:tab w:val="left" w:pos="1134"/>
        </w:tabs>
        <w:spacing w:before="120" w:after="120" w:line="276" w:lineRule="auto"/>
        <w:ind w:left="0" w:firstLine="567"/>
        <w:outlineLvl w:val="2"/>
        <w:rPr>
          <w:b/>
          <w:color w:val="000000" w:themeColor="text1"/>
          <w:sz w:val="28"/>
          <w:szCs w:val="28"/>
          <w:lang w:val="nl-NL"/>
        </w:rPr>
      </w:pPr>
      <w:r w:rsidRPr="00C37120">
        <w:rPr>
          <w:b/>
          <w:color w:val="000000" w:themeColor="text1"/>
          <w:sz w:val="28"/>
          <w:szCs w:val="28"/>
          <w:lang w:val="nl-NL"/>
        </w:rPr>
        <w:t>Yêu cầu về kỹ thuật phần mềm</w:t>
      </w:r>
    </w:p>
    <w:p w:rsidR="00C37120" w:rsidRPr="00C37120" w:rsidRDefault="00C37120" w:rsidP="00C37120">
      <w:pPr>
        <w:tabs>
          <w:tab w:val="left" w:pos="1134"/>
        </w:tabs>
        <w:spacing w:before="120" w:after="120" w:line="276" w:lineRule="auto"/>
        <w:ind w:left="567"/>
        <w:outlineLvl w:val="2"/>
        <w:rPr>
          <w:bCs/>
          <w:sz w:val="28"/>
          <w:szCs w:val="28"/>
          <w:lang w:val="nl-NL"/>
        </w:rPr>
      </w:pPr>
      <w:r w:rsidRPr="00C37120">
        <w:rPr>
          <w:bCs/>
          <w:sz w:val="28"/>
          <w:szCs w:val="28"/>
          <w:lang w:val="vi-VN"/>
        </w:rPr>
        <w:tab/>
        <w:t>Trên cơ sở mã nguồn sản phẩm do Chủ đầu tư bàn giao, Nhà thầu trúng thầu thực hiện nghiên cứu mô hình kiến trúc, kỹ thuật công nghệ để thực hiện bổ sung, nâng cấp các chức năng phần mềm đáp ứng các yêu cầu kỹ thuật của sản phẩm, như sau:</w:t>
      </w:r>
    </w:p>
    <w:p w:rsidR="00C37120" w:rsidRPr="00C37120" w:rsidRDefault="00C37120" w:rsidP="00C37120">
      <w:pPr>
        <w:keepNext/>
        <w:numPr>
          <w:ilvl w:val="2"/>
          <w:numId w:val="3"/>
        </w:numPr>
        <w:spacing w:before="120" w:after="120" w:line="276" w:lineRule="auto"/>
        <w:ind w:left="0" w:firstLine="567"/>
        <w:outlineLvl w:val="4"/>
        <w:rPr>
          <w:b/>
          <w:sz w:val="28"/>
          <w:szCs w:val="28"/>
          <w:lang w:val="nl-NL"/>
        </w:rPr>
      </w:pPr>
      <w:bookmarkStart w:id="2" w:name="_Toc51766484"/>
      <w:bookmarkStart w:id="3" w:name="_Toc78904313"/>
      <w:bookmarkStart w:id="4" w:name="_Toc183182902"/>
      <w:r w:rsidRPr="00C37120">
        <w:rPr>
          <w:b/>
          <w:sz w:val="28"/>
          <w:szCs w:val="28"/>
          <w:lang w:val="nl-NL"/>
        </w:rPr>
        <w:lastRenderedPageBreak/>
        <w:t>Các chỉ tiêu kỹ thuật áp dụng trong triển khai lắp đặt, cài đặt, kiểm tra và hiệu chỉnh thiết bị</w:t>
      </w:r>
      <w:bookmarkEnd w:id="2"/>
      <w:bookmarkEnd w:id="3"/>
      <w:bookmarkEnd w:id="4"/>
    </w:p>
    <w:p w:rsidR="00C37120" w:rsidRPr="00C37120" w:rsidRDefault="00C37120" w:rsidP="00C37120">
      <w:pPr>
        <w:keepNext/>
        <w:keepLines/>
        <w:numPr>
          <w:ilvl w:val="3"/>
          <w:numId w:val="3"/>
        </w:numPr>
        <w:tabs>
          <w:tab w:val="left" w:pos="0"/>
        </w:tabs>
        <w:suppressAutoHyphens/>
        <w:spacing w:before="120" w:after="120" w:line="276" w:lineRule="auto"/>
        <w:ind w:left="0" w:right="-72" w:firstLine="567"/>
        <w:outlineLvl w:val="5"/>
        <w:rPr>
          <w:rFonts w:eastAsia="SimSun, 宋体"/>
          <w:bCs/>
          <w:i/>
          <w:iCs/>
          <w:color w:val="000000"/>
          <w:sz w:val="28"/>
          <w:szCs w:val="28"/>
          <w:lang w:val="it-IT" w:eastAsia="zh-CN"/>
        </w:rPr>
      </w:pPr>
      <w:bookmarkStart w:id="5" w:name="_Toc46437703"/>
      <w:bookmarkStart w:id="6" w:name="_Toc83215593"/>
      <w:r w:rsidRPr="00C37120">
        <w:rPr>
          <w:rFonts w:eastAsia="SimSun, 宋体"/>
          <w:bCs/>
          <w:i/>
          <w:iCs/>
          <w:color w:val="000000"/>
          <w:sz w:val="28"/>
          <w:szCs w:val="28"/>
          <w:lang w:val="it-IT" w:eastAsia="zh-CN"/>
        </w:rPr>
        <w:t xml:space="preserve"> Các tiêu chuẩn CNTT áp dụng </w:t>
      </w:r>
      <w:bookmarkEnd w:id="5"/>
      <w:bookmarkEnd w:id="6"/>
    </w:p>
    <w:p w:rsidR="00C37120" w:rsidRPr="00C37120" w:rsidRDefault="00C37120" w:rsidP="00C37120">
      <w:pPr>
        <w:widowControl w:val="0"/>
        <w:spacing w:before="60" w:after="60" w:line="276" w:lineRule="auto"/>
        <w:ind w:firstLine="709"/>
        <w:rPr>
          <w:color w:val="000000" w:themeColor="text1"/>
          <w:sz w:val="28"/>
          <w:szCs w:val="28"/>
          <w:lang w:val="sv-SE"/>
        </w:rPr>
      </w:pPr>
      <w:r w:rsidRPr="00C37120">
        <w:rPr>
          <w:color w:val="000000" w:themeColor="text1"/>
          <w:sz w:val="28"/>
          <w:szCs w:val="28"/>
          <w:lang w:val="sv-SE"/>
        </w:rPr>
        <w:t>- Tiêu chuẩn kỹ thuật về ứng dụng công nghệ thông tin trong cơ quan nhà nước được công bố tại Thông tư số 39/2017/TT-BTTTT ngày 15/12/2017 của Bộ trưởng Bộ Thông tin và Truyền thông.</w:t>
      </w:r>
    </w:p>
    <w:p w:rsidR="00C37120" w:rsidRPr="00C37120" w:rsidRDefault="00C37120" w:rsidP="00C37120">
      <w:pPr>
        <w:widowControl w:val="0"/>
        <w:spacing w:before="60" w:after="60" w:line="276" w:lineRule="auto"/>
        <w:ind w:firstLine="720"/>
        <w:rPr>
          <w:color w:val="000000" w:themeColor="text1"/>
          <w:sz w:val="28"/>
          <w:szCs w:val="28"/>
          <w:lang w:val="da-DK"/>
        </w:rPr>
      </w:pPr>
      <w:r w:rsidRPr="00C37120">
        <w:rPr>
          <w:color w:val="000000" w:themeColor="text1"/>
          <w:sz w:val="28"/>
          <w:szCs w:val="28"/>
          <w:lang w:val="da-DK"/>
        </w:rPr>
        <w:t>Các tiêu chuẩn, quy chuẩn kỹ thuật áp dụng đối với Trung tâm dữ liệu theo các Thông tư của Bộ Thông tin và Truyền thông: số 03/2013/TT-BTTTT ngày 22/01/2013 quy định áp dụng tiêu chuẩn, quy chuẩn kỹ thuật đối với trung tâm dữ liệu; số 23/2022/TT-BTTTT ngày 30/11/2022 sửa đổi, bổ sung một số điều của thông tư số </w:t>
      </w:r>
      <w:hyperlink r:id="rId5" w:tgtFrame="_blank" w:tooltip="Thông tư 03/2013/TT-BTTTT" w:history="1">
        <w:r w:rsidRPr="00C37120">
          <w:rPr>
            <w:color w:val="000000" w:themeColor="text1"/>
            <w:sz w:val="28"/>
            <w:szCs w:val="28"/>
            <w:lang w:val="da-DK"/>
          </w:rPr>
          <w:t xml:space="preserve">03/2013/ TT-BTTTT </w:t>
        </w:r>
      </w:hyperlink>
      <w:r w:rsidRPr="00C37120">
        <w:rPr>
          <w:color w:val="000000" w:themeColor="text1"/>
          <w:sz w:val="28"/>
          <w:szCs w:val="28"/>
          <w:lang w:val="da-DK"/>
        </w:rPr>
        <w:t> ngày 22/01/2013 của Bộ trưởng Bộ thông tin và Truyền thông quy định áp dụng tiêu chuẩn, quy chuẩn kỹ thuật đối với Trung tâm dữ liệu.</w:t>
      </w:r>
    </w:p>
    <w:p w:rsidR="00C37120" w:rsidRPr="00C37120" w:rsidRDefault="00C37120" w:rsidP="00C37120">
      <w:pPr>
        <w:widowControl w:val="0"/>
        <w:spacing w:before="60" w:after="60" w:line="276" w:lineRule="auto"/>
        <w:ind w:firstLine="720"/>
        <w:rPr>
          <w:color w:val="000000" w:themeColor="text1"/>
          <w:sz w:val="28"/>
          <w:szCs w:val="28"/>
          <w:lang w:val="da-DK"/>
        </w:rPr>
      </w:pPr>
      <w:r w:rsidRPr="00C37120">
        <w:rPr>
          <w:color w:val="000000" w:themeColor="text1"/>
          <w:sz w:val="28"/>
          <w:szCs w:val="28"/>
          <w:lang w:val="da-DK"/>
        </w:rPr>
        <w:t xml:space="preserve">- Các tiêu chuẩn theo hướng dẫn tại các công văn của Bộ Thông tin và Truyền thông: số 3788/BTTTT-THH ngày 26/12/2014 về việc Hướng dẫn liên thông, trao đổi dữ liệu có cấu trúc bằng ngôn ngữ XML giữa các hệ thống thông tin trong cơ quan nhà nước; số 1016/BTTTT-CĐSQG ngày 22/03/2024 </w:t>
      </w:r>
      <w:bookmarkStart w:id="7" w:name="loai_2_name"/>
      <w:r w:rsidRPr="00C37120">
        <w:rPr>
          <w:color w:val="000000" w:themeColor="text1"/>
          <w:sz w:val="28"/>
          <w:szCs w:val="28"/>
          <w:lang w:val="da-DK"/>
        </w:rPr>
        <w:t>hướng dẫn xây dựng, áp dụng quy chuẩn, tiêu chuẩn, quy định kỹ thuật kết nối, chia sẻ dữ liệu</w:t>
      </w:r>
      <w:bookmarkEnd w:id="7"/>
      <w:r w:rsidRPr="00C37120">
        <w:rPr>
          <w:color w:val="000000" w:themeColor="text1"/>
          <w:sz w:val="28"/>
          <w:szCs w:val="28"/>
          <w:lang w:val="da-DK"/>
        </w:rPr>
        <w:t>.</w:t>
      </w:r>
    </w:p>
    <w:p w:rsidR="00C37120" w:rsidRPr="00C37120" w:rsidRDefault="00C37120" w:rsidP="00C37120">
      <w:pPr>
        <w:pStyle w:val="Content"/>
        <w:spacing w:line="276" w:lineRule="auto"/>
        <w:ind w:firstLine="567"/>
        <w:rPr>
          <w:rFonts w:ascii="Times New Roman" w:hAnsi="Times New Roman"/>
          <w:color w:val="000000" w:themeColor="text1"/>
          <w:sz w:val="28"/>
          <w:szCs w:val="28"/>
          <w:lang w:val="it-IT"/>
        </w:rPr>
      </w:pPr>
      <w:r w:rsidRPr="00C37120">
        <w:rPr>
          <w:rFonts w:ascii="Times New Roman" w:hAnsi="Times New Roman"/>
          <w:color w:val="000000" w:themeColor="text1"/>
          <w:sz w:val="28"/>
          <w:szCs w:val="28"/>
          <w:lang w:val="da-DK"/>
        </w:rPr>
        <w:t xml:space="preserve">- </w:t>
      </w:r>
      <w:r w:rsidRPr="00C37120">
        <w:rPr>
          <w:rFonts w:ascii="Times New Roman" w:hAnsi="Times New Roman"/>
          <w:color w:val="000000" w:themeColor="text1"/>
          <w:sz w:val="28"/>
          <w:szCs w:val="28"/>
          <w:lang w:val="it-IT"/>
        </w:rPr>
        <w:t>Tiêu chuẩn quốc gia TCVN 11930: 2017 về Công nghệ thông tin - Các kỹ thuật an toàn - Yêu cầu cơ bản về an toàn hệ thống thông tin theo cấp độ.</w:t>
      </w:r>
    </w:p>
    <w:p w:rsidR="00C37120" w:rsidRPr="00C37120" w:rsidRDefault="00C37120" w:rsidP="00C37120">
      <w:pPr>
        <w:widowControl w:val="0"/>
        <w:spacing w:before="60" w:after="60" w:line="276" w:lineRule="auto"/>
        <w:ind w:firstLine="720"/>
        <w:rPr>
          <w:color w:val="000000" w:themeColor="text1"/>
          <w:sz w:val="28"/>
          <w:szCs w:val="28"/>
          <w:lang w:val="da-DK"/>
        </w:rPr>
      </w:pPr>
      <w:r w:rsidRPr="00C37120">
        <w:rPr>
          <w:color w:val="000000" w:themeColor="text1"/>
          <w:sz w:val="28"/>
          <w:szCs w:val="28"/>
          <w:lang w:val="it-IT"/>
        </w:rPr>
        <w:t>- Giải pháp đáp ứng chi tiết các yêu cầu kỹ thuật tại Quyết định số 742/QĐ-BTTTT ngày 22/04/2022 của Bộ Thông tin và Truyền thông ban hành Yêu cầu an toàn cơ bản đối với phần mềm nội bộ</w:t>
      </w:r>
      <w:r w:rsidRPr="00C37120">
        <w:rPr>
          <w:color w:val="000000" w:themeColor="text1"/>
          <w:sz w:val="28"/>
          <w:szCs w:val="28"/>
          <w:lang w:val="da-DK"/>
        </w:rPr>
        <w:t>.</w:t>
      </w:r>
    </w:p>
    <w:p w:rsidR="00C37120" w:rsidRPr="00C37120" w:rsidRDefault="00C37120" w:rsidP="00C37120">
      <w:pPr>
        <w:keepNext/>
        <w:keepLines/>
        <w:numPr>
          <w:ilvl w:val="3"/>
          <w:numId w:val="3"/>
        </w:numPr>
        <w:tabs>
          <w:tab w:val="left" w:pos="0"/>
        </w:tabs>
        <w:suppressAutoHyphens/>
        <w:spacing w:before="120" w:after="120" w:line="276" w:lineRule="auto"/>
        <w:ind w:left="0" w:right="-72" w:firstLine="567"/>
        <w:outlineLvl w:val="5"/>
        <w:rPr>
          <w:rFonts w:eastAsia="SimSun, 宋体"/>
          <w:bCs/>
          <w:i/>
          <w:iCs/>
          <w:color w:val="000000"/>
          <w:sz w:val="28"/>
          <w:szCs w:val="28"/>
          <w:lang w:val="it-IT" w:eastAsia="zh-CN"/>
        </w:rPr>
      </w:pPr>
      <w:bookmarkStart w:id="8" w:name="_Toc83215597"/>
      <w:r w:rsidRPr="00C37120">
        <w:rPr>
          <w:rFonts w:eastAsia="SimSun, 宋体"/>
          <w:bCs/>
          <w:i/>
          <w:iCs/>
          <w:color w:val="000000"/>
          <w:sz w:val="28"/>
          <w:szCs w:val="28"/>
          <w:lang w:val="it-IT" w:eastAsia="zh-CN"/>
        </w:rPr>
        <w:t xml:space="preserve"> Các yêu cầu áp dụng trong triển khai lắp đặt, cài đặt, kiểm tra và hiệu chỉnh thiết bị</w:t>
      </w:r>
      <w:bookmarkEnd w:id="8"/>
    </w:p>
    <w:p w:rsidR="00C37120" w:rsidRPr="00C37120" w:rsidRDefault="00C37120" w:rsidP="00C37120">
      <w:pPr>
        <w:widowControl w:val="0"/>
        <w:spacing w:before="60" w:after="60" w:line="276" w:lineRule="auto"/>
        <w:ind w:firstLine="561"/>
        <w:rPr>
          <w:color w:val="000000" w:themeColor="text1"/>
          <w:sz w:val="28"/>
          <w:szCs w:val="28"/>
          <w:lang w:val="nl-NL"/>
        </w:rPr>
      </w:pPr>
      <w:r w:rsidRPr="00C37120">
        <w:rPr>
          <w:color w:val="000000" w:themeColor="text1"/>
          <w:sz w:val="28"/>
          <w:szCs w:val="28"/>
          <w:lang w:val="nl-NL"/>
        </w:rPr>
        <w:t>Việc lắp đặt, cài đặt thực hiện theo tài liệu hướng dẫn lắp đặt, cài đặt (Installation guide/setup guide) của nhà sản xuất thiết bị. Việc lắp đặt, cài đặt không được làm ảnh hưởng đến hệ thống hiện có. Các hệ thống sau khi lắp đặt, cài đặt phải được kiểm tra, cân chỉnh các tham số theo yêu cầu của nhà sản xuất, đảm bảo phù hợp với hệ thống hiện có.</w:t>
      </w:r>
    </w:p>
    <w:p w:rsidR="00C37120" w:rsidRPr="00C37120" w:rsidRDefault="00C37120" w:rsidP="00C37120">
      <w:pPr>
        <w:widowControl w:val="0"/>
        <w:spacing w:before="60" w:after="60" w:line="276" w:lineRule="auto"/>
        <w:ind w:firstLine="561"/>
        <w:contextualSpacing/>
        <w:rPr>
          <w:color w:val="000000" w:themeColor="text1"/>
          <w:sz w:val="28"/>
          <w:szCs w:val="28"/>
          <w:lang w:val="nl-NL"/>
        </w:rPr>
      </w:pPr>
      <w:r w:rsidRPr="00C37120">
        <w:rPr>
          <w:color w:val="000000" w:themeColor="text1"/>
          <w:sz w:val="28"/>
          <w:szCs w:val="28"/>
          <w:lang w:val="nl-NL"/>
        </w:rPr>
        <w:t>Việc kiểm tra hiệu chỉnh thiết bị sử dụng các phần mềm kèm theo thiết bị của hãng cung cấp, đối chiếu với tiêu chuẩn kỹ thuật yêu cầu trong dự án nêu trên.</w:t>
      </w:r>
    </w:p>
    <w:p w:rsidR="00C37120" w:rsidRPr="00C37120" w:rsidRDefault="00C37120" w:rsidP="00C37120">
      <w:pPr>
        <w:keepNext/>
        <w:keepLines/>
        <w:numPr>
          <w:ilvl w:val="3"/>
          <w:numId w:val="3"/>
        </w:numPr>
        <w:tabs>
          <w:tab w:val="left" w:pos="0"/>
        </w:tabs>
        <w:suppressAutoHyphens/>
        <w:spacing w:before="120" w:after="120" w:line="276" w:lineRule="auto"/>
        <w:ind w:left="0" w:right="-72" w:firstLine="567"/>
        <w:outlineLvl w:val="5"/>
        <w:rPr>
          <w:rFonts w:eastAsia="SimSun, 宋体"/>
          <w:bCs/>
          <w:i/>
          <w:iCs/>
          <w:color w:val="000000"/>
          <w:sz w:val="28"/>
          <w:szCs w:val="28"/>
          <w:lang w:val="it-IT" w:eastAsia="zh-CN"/>
        </w:rPr>
      </w:pPr>
      <w:r w:rsidRPr="00C37120">
        <w:rPr>
          <w:rFonts w:eastAsia="SimSun, 宋体"/>
          <w:bCs/>
          <w:i/>
          <w:iCs/>
          <w:color w:val="000000"/>
          <w:sz w:val="28"/>
          <w:szCs w:val="28"/>
          <w:lang w:val="it-IT" w:eastAsia="zh-CN"/>
        </w:rPr>
        <w:t xml:space="preserve"> Các yêu cầu trong giải pháp công nghệ IPv6</w:t>
      </w:r>
    </w:p>
    <w:p w:rsidR="00C37120" w:rsidRPr="00C37120" w:rsidRDefault="00C37120" w:rsidP="00C37120">
      <w:pPr>
        <w:widowControl w:val="0"/>
        <w:spacing w:before="60" w:after="60" w:line="276" w:lineRule="auto"/>
        <w:ind w:firstLine="561"/>
        <w:contextualSpacing/>
        <w:rPr>
          <w:bCs/>
          <w:color w:val="000000" w:themeColor="text1"/>
          <w:sz w:val="28"/>
          <w:szCs w:val="28"/>
          <w:lang w:val="sv-SE"/>
        </w:rPr>
      </w:pPr>
      <w:r w:rsidRPr="00C37120">
        <w:rPr>
          <w:bCs/>
          <w:color w:val="000000" w:themeColor="text1"/>
          <w:sz w:val="28"/>
          <w:szCs w:val="28"/>
          <w:lang w:val="sv-SE"/>
        </w:rPr>
        <w:t xml:space="preserve">Các sản phẩm hàng hóa CNTT (phần cứng và phần mềm ứng dụng) được đầu tư mua sắm, xây </w:t>
      </w:r>
      <w:r w:rsidRPr="00C37120">
        <w:rPr>
          <w:color w:val="000000" w:themeColor="text1"/>
          <w:sz w:val="28"/>
          <w:szCs w:val="28"/>
          <w:lang w:val="nl-NL"/>
        </w:rPr>
        <w:t>dựng</w:t>
      </w:r>
      <w:r w:rsidRPr="00C37120">
        <w:rPr>
          <w:bCs/>
          <w:color w:val="000000" w:themeColor="text1"/>
          <w:sz w:val="28"/>
          <w:szCs w:val="28"/>
          <w:lang w:val="sv-SE"/>
        </w:rPr>
        <w:t xml:space="preserve"> thuộc dự án cần phải đảm bảo tính sẵn sàng với IPv6, </w:t>
      </w:r>
      <w:r w:rsidRPr="00C37120">
        <w:rPr>
          <w:bCs/>
          <w:color w:val="000000" w:themeColor="text1"/>
          <w:sz w:val="28"/>
          <w:szCs w:val="28"/>
          <w:lang w:val="sv-SE"/>
        </w:rPr>
        <w:lastRenderedPageBreak/>
        <w:t>sẵn sàng đáp ứng kế hoạch chuyển đổi sử dụng IPv6 theo quy định của nhà nước nói chung và theo lộ trình, kế hoạch của Chủ đầu tư nói riêng.</w:t>
      </w:r>
    </w:p>
    <w:p w:rsidR="00C37120" w:rsidRPr="00C37120" w:rsidRDefault="00C37120" w:rsidP="00C37120">
      <w:pPr>
        <w:keepNext/>
        <w:numPr>
          <w:ilvl w:val="2"/>
          <w:numId w:val="3"/>
        </w:numPr>
        <w:spacing w:before="120" w:after="120" w:line="276" w:lineRule="auto"/>
        <w:ind w:left="0" w:firstLine="567"/>
        <w:outlineLvl w:val="4"/>
        <w:rPr>
          <w:b/>
          <w:sz w:val="28"/>
          <w:szCs w:val="28"/>
          <w:lang w:val="nl-NL"/>
        </w:rPr>
      </w:pPr>
      <w:r w:rsidRPr="00C37120">
        <w:rPr>
          <w:b/>
          <w:sz w:val="28"/>
          <w:szCs w:val="28"/>
          <w:lang w:val="nl-NL"/>
        </w:rPr>
        <w:t>Mô hình kiến trúc ứng dụng</w:t>
      </w:r>
    </w:p>
    <w:bookmarkEnd w:id="1"/>
    <w:p w:rsidR="00C37120" w:rsidRPr="00C37120" w:rsidRDefault="00C37120" w:rsidP="00C37120">
      <w:pPr>
        <w:pStyle w:val="ListParagraph"/>
        <w:widowControl w:val="0"/>
        <w:ind w:left="0" w:firstLine="567"/>
        <w:rPr>
          <w:color w:val="000000" w:themeColor="text1"/>
          <w:sz w:val="28"/>
          <w:szCs w:val="28"/>
          <w:lang w:val="it-IT"/>
        </w:rPr>
      </w:pPr>
    </w:p>
    <w:p w:rsidR="00C37120" w:rsidRPr="00C37120" w:rsidRDefault="00C37120" w:rsidP="00C37120">
      <w:pPr>
        <w:pStyle w:val="ListParagraph"/>
        <w:widowControl w:val="0"/>
        <w:ind w:left="0" w:firstLine="567"/>
        <w:rPr>
          <w:color w:val="000000" w:themeColor="text1"/>
          <w:sz w:val="28"/>
          <w:szCs w:val="28"/>
          <w:lang w:val="it-IT"/>
        </w:rPr>
      </w:pPr>
      <w:r w:rsidRPr="00C37120">
        <w:rPr>
          <w:rFonts w:eastAsia="Calibri"/>
          <w:noProof/>
          <w:sz w:val="28"/>
          <w:szCs w:val="28"/>
        </w:rPr>
        <w:drawing>
          <wp:inline distT="0" distB="0" distL="0" distR="0" wp14:anchorId="60C2811C" wp14:editId="20DFE8F0">
            <wp:extent cx="5753100" cy="4318994"/>
            <wp:effectExtent l="0" t="0" r="0" b="0"/>
            <wp:docPr id="1121630884" name="Picture 2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630884" name="Picture 21" descr="A screenshot of a computer&#10;&#10;AI-generated content may be incorrec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61784" cy="4325514"/>
                    </a:xfrm>
                    <a:prstGeom prst="rect">
                      <a:avLst/>
                    </a:prstGeom>
                    <a:noFill/>
                    <a:ln>
                      <a:noFill/>
                    </a:ln>
                  </pic:spPr>
                </pic:pic>
              </a:graphicData>
            </a:graphic>
          </wp:inline>
        </w:drawing>
      </w:r>
    </w:p>
    <w:p w:rsidR="00C37120" w:rsidRPr="00C37120" w:rsidRDefault="00C37120" w:rsidP="00C37120">
      <w:pPr>
        <w:pStyle w:val="ListParagraph"/>
        <w:widowControl w:val="0"/>
        <w:ind w:left="0" w:firstLine="567"/>
        <w:rPr>
          <w:color w:val="000000" w:themeColor="text1"/>
          <w:sz w:val="28"/>
          <w:szCs w:val="28"/>
          <w:lang w:val="it-IT"/>
        </w:rPr>
      </w:pPr>
    </w:p>
    <w:p w:rsidR="00C37120" w:rsidRPr="00C37120" w:rsidRDefault="00C37120" w:rsidP="00C37120">
      <w:pPr>
        <w:pStyle w:val="Normal2"/>
        <w:widowControl w:val="0"/>
        <w:spacing w:before="160"/>
        <w:ind w:left="1" w:hanging="3"/>
        <w:jc w:val="center"/>
        <w:rPr>
          <w:rFonts w:ascii="Times New Roman" w:eastAsia="Times New Roman" w:hAnsi="Times New Roman" w:cs="Times New Roman"/>
          <w:i/>
          <w:iCs/>
          <w:color w:val="000000" w:themeColor="text1"/>
          <w:sz w:val="28"/>
          <w:szCs w:val="28"/>
          <w:lang w:val="it-IT"/>
        </w:rPr>
      </w:pPr>
      <w:bookmarkStart w:id="9" w:name="_Toc207982109"/>
      <w:r w:rsidRPr="00C37120">
        <w:rPr>
          <w:rFonts w:ascii="Times New Roman" w:hAnsi="Times New Roman" w:cs="Times New Roman"/>
          <w:i/>
          <w:iCs/>
          <w:color w:val="000000" w:themeColor="text1"/>
          <w:sz w:val="28"/>
          <w:szCs w:val="28"/>
          <w:lang w:val="it-IT"/>
        </w:rPr>
        <w:t xml:space="preserve">Hình </w:t>
      </w:r>
      <w:r w:rsidRPr="00C37120">
        <w:rPr>
          <w:rFonts w:ascii="Times New Roman" w:hAnsi="Times New Roman" w:cs="Times New Roman"/>
          <w:b/>
          <w:bCs/>
          <w:i/>
          <w:iCs/>
          <w:color w:val="000000" w:themeColor="text1"/>
          <w:sz w:val="28"/>
          <w:szCs w:val="28"/>
          <w:lang w:val="it-IT"/>
        </w:rPr>
        <w:t xml:space="preserve">1: </w:t>
      </w:r>
      <w:r w:rsidRPr="00C37120">
        <w:rPr>
          <w:rFonts w:ascii="Times New Roman" w:hAnsi="Times New Roman" w:cs="Times New Roman"/>
          <w:i/>
          <w:iCs/>
          <w:color w:val="000000" w:themeColor="text1"/>
          <w:sz w:val="28"/>
          <w:szCs w:val="28"/>
          <w:lang w:val="it-IT"/>
        </w:rPr>
        <w:t>Mô hình kiến trúc ứng dụng</w:t>
      </w:r>
      <w:bookmarkEnd w:id="9"/>
    </w:p>
    <w:p w:rsidR="00C37120" w:rsidRPr="00C37120" w:rsidRDefault="00C37120" w:rsidP="00C37120">
      <w:pPr>
        <w:spacing w:before="120"/>
        <w:ind w:firstLine="720"/>
        <w:rPr>
          <w:color w:val="000000" w:themeColor="text1"/>
          <w:sz w:val="28"/>
          <w:szCs w:val="28"/>
          <w:lang w:val="it-IT"/>
        </w:rPr>
      </w:pPr>
      <w:r w:rsidRPr="00C37120">
        <w:rPr>
          <w:color w:val="000000" w:themeColor="text1"/>
          <w:sz w:val="28"/>
          <w:szCs w:val="28"/>
          <w:lang w:val="it-IT"/>
        </w:rPr>
        <w:t xml:space="preserve">- </w:t>
      </w:r>
      <w:r w:rsidRPr="00C37120">
        <w:rPr>
          <w:i/>
          <w:color w:val="000000" w:themeColor="text1"/>
          <w:sz w:val="28"/>
          <w:szCs w:val="28"/>
          <w:lang w:val="it-IT"/>
        </w:rPr>
        <w:t>Hạ tầng kỹ thuật</w:t>
      </w:r>
      <w:r w:rsidRPr="00C37120">
        <w:rPr>
          <w:color w:val="000000" w:themeColor="text1"/>
          <w:sz w:val="28"/>
          <w:szCs w:val="28"/>
          <w:lang w:val="it-IT"/>
        </w:rPr>
        <w:t>: bao gồm có máy chủ ứng dụng, máy chủ CSDL, máy chủ lưu trữ và các máy chủ khác.</w:t>
      </w:r>
    </w:p>
    <w:p w:rsidR="00C37120" w:rsidRPr="00C37120" w:rsidRDefault="00C37120" w:rsidP="00C37120">
      <w:pPr>
        <w:spacing w:before="120"/>
        <w:ind w:firstLine="720"/>
        <w:rPr>
          <w:color w:val="000000" w:themeColor="text1"/>
          <w:sz w:val="28"/>
          <w:szCs w:val="28"/>
          <w:lang w:val="it-IT"/>
        </w:rPr>
      </w:pPr>
      <w:r w:rsidRPr="00C37120">
        <w:rPr>
          <w:color w:val="000000" w:themeColor="text1"/>
          <w:sz w:val="28"/>
          <w:szCs w:val="28"/>
          <w:lang w:val="it-IT"/>
        </w:rPr>
        <w:t xml:space="preserve">- </w:t>
      </w:r>
      <w:r w:rsidRPr="00C37120">
        <w:rPr>
          <w:i/>
          <w:color w:val="000000" w:themeColor="text1"/>
          <w:sz w:val="28"/>
          <w:szCs w:val="28"/>
          <w:lang w:val="it-IT"/>
        </w:rPr>
        <w:t>Dữ liệu</w:t>
      </w:r>
      <w:r w:rsidRPr="00C37120">
        <w:rPr>
          <w:color w:val="000000" w:themeColor="text1"/>
          <w:sz w:val="28"/>
          <w:szCs w:val="28"/>
          <w:lang w:val="it-IT"/>
        </w:rPr>
        <w:t>: Có 4 loại dữ liệu chủ, dữ liệu lịch sử, dữ liệu danh mục dùng chung và siêu dữ liệu.</w:t>
      </w:r>
    </w:p>
    <w:p w:rsidR="00C37120" w:rsidRPr="00C37120" w:rsidRDefault="00C37120" w:rsidP="00C37120">
      <w:pPr>
        <w:spacing w:before="120"/>
        <w:ind w:firstLine="720"/>
        <w:rPr>
          <w:color w:val="000000" w:themeColor="text1"/>
          <w:sz w:val="28"/>
          <w:szCs w:val="28"/>
          <w:lang w:val="it-IT"/>
        </w:rPr>
      </w:pPr>
      <w:r w:rsidRPr="00C37120">
        <w:rPr>
          <w:color w:val="000000" w:themeColor="text1"/>
          <w:sz w:val="28"/>
          <w:szCs w:val="28"/>
          <w:lang w:val="it-IT"/>
        </w:rPr>
        <w:t xml:space="preserve">- </w:t>
      </w:r>
      <w:r w:rsidRPr="00C37120">
        <w:rPr>
          <w:i/>
          <w:color w:val="000000" w:themeColor="text1"/>
          <w:sz w:val="28"/>
          <w:szCs w:val="28"/>
          <w:lang w:val="it-IT"/>
        </w:rPr>
        <w:t>Ứng dụng</w:t>
      </w:r>
      <w:r w:rsidRPr="00C37120">
        <w:rPr>
          <w:color w:val="000000" w:themeColor="text1"/>
          <w:sz w:val="28"/>
          <w:szCs w:val="28"/>
          <w:lang w:val="it-IT"/>
        </w:rPr>
        <w:t>: Phần mềm gồm các nhóm chức năng chính như sau:</w:t>
      </w:r>
    </w:p>
    <w:p w:rsidR="00C37120" w:rsidRPr="00C37120" w:rsidRDefault="00C37120" w:rsidP="00C37120">
      <w:pPr>
        <w:spacing w:before="120"/>
        <w:ind w:firstLine="720"/>
        <w:rPr>
          <w:color w:val="000000" w:themeColor="text1"/>
          <w:sz w:val="28"/>
          <w:szCs w:val="28"/>
          <w:lang w:val="it-IT"/>
        </w:rPr>
      </w:pPr>
      <w:r w:rsidRPr="00C37120">
        <w:rPr>
          <w:color w:val="000000" w:themeColor="text1"/>
          <w:sz w:val="28"/>
          <w:szCs w:val="28"/>
          <w:lang w:val="it-IT"/>
        </w:rPr>
        <w:t>+ Điều chỉnh thủ tục hành chính theo quyết định mới</w:t>
      </w:r>
    </w:p>
    <w:p w:rsidR="00C37120" w:rsidRPr="00C37120" w:rsidRDefault="00C37120" w:rsidP="00C37120">
      <w:pPr>
        <w:pStyle w:val="ListParagraph"/>
        <w:numPr>
          <w:ilvl w:val="0"/>
          <w:numId w:val="9"/>
        </w:numPr>
        <w:spacing w:before="120" w:after="120" w:line="264" w:lineRule="auto"/>
        <w:rPr>
          <w:color w:val="000000" w:themeColor="text1"/>
          <w:sz w:val="28"/>
          <w:szCs w:val="28"/>
          <w:lang w:val="it-IT"/>
        </w:rPr>
      </w:pPr>
      <w:r w:rsidRPr="00C37120">
        <w:rPr>
          <w:color w:val="000000" w:themeColor="text1"/>
          <w:sz w:val="28"/>
          <w:szCs w:val="28"/>
          <w:lang w:val="it-IT"/>
        </w:rPr>
        <w:t>Điều chỉnh biểu mẫu đầu vào của thủ tục</w:t>
      </w:r>
    </w:p>
    <w:p w:rsidR="00C37120" w:rsidRPr="00C37120" w:rsidRDefault="00C37120" w:rsidP="00C37120">
      <w:pPr>
        <w:pStyle w:val="ListParagraph"/>
        <w:numPr>
          <w:ilvl w:val="0"/>
          <w:numId w:val="9"/>
        </w:numPr>
        <w:spacing w:before="120" w:after="120" w:line="264" w:lineRule="auto"/>
        <w:rPr>
          <w:color w:val="000000" w:themeColor="text1"/>
          <w:sz w:val="28"/>
          <w:szCs w:val="28"/>
          <w:lang w:val="it-IT"/>
        </w:rPr>
      </w:pPr>
      <w:r w:rsidRPr="00C37120">
        <w:rPr>
          <w:color w:val="000000" w:themeColor="text1"/>
          <w:sz w:val="28"/>
          <w:szCs w:val="28"/>
          <w:lang w:val="it-IT"/>
        </w:rPr>
        <w:t>Điều chỉnh biểu mẫu đầu ra của các thủ tục</w:t>
      </w:r>
    </w:p>
    <w:p w:rsidR="00C37120" w:rsidRPr="00C37120" w:rsidRDefault="00C37120" w:rsidP="00C37120">
      <w:pPr>
        <w:pStyle w:val="ListParagraph"/>
        <w:numPr>
          <w:ilvl w:val="0"/>
          <w:numId w:val="9"/>
        </w:numPr>
        <w:spacing w:before="120" w:after="120" w:line="264" w:lineRule="auto"/>
        <w:rPr>
          <w:color w:val="000000" w:themeColor="text1"/>
          <w:sz w:val="28"/>
          <w:szCs w:val="28"/>
          <w:lang w:val="it-IT"/>
        </w:rPr>
      </w:pPr>
      <w:r w:rsidRPr="00C37120">
        <w:rPr>
          <w:color w:val="000000" w:themeColor="text1"/>
          <w:sz w:val="28"/>
          <w:szCs w:val="28"/>
          <w:lang w:val="it-IT"/>
        </w:rPr>
        <w:t>Bổ sung thêm chức năng thẩm định hồ sơ</w:t>
      </w:r>
    </w:p>
    <w:p w:rsidR="00C37120" w:rsidRPr="00C37120" w:rsidRDefault="00C37120" w:rsidP="00C37120">
      <w:pPr>
        <w:spacing w:before="120"/>
        <w:ind w:firstLine="720"/>
        <w:rPr>
          <w:color w:val="000000" w:themeColor="text1"/>
          <w:sz w:val="28"/>
          <w:szCs w:val="28"/>
          <w:lang w:val="it-IT"/>
        </w:rPr>
      </w:pPr>
      <w:r w:rsidRPr="00C37120">
        <w:rPr>
          <w:color w:val="000000" w:themeColor="text1"/>
          <w:sz w:val="28"/>
          <w:szCs w:val="28"/>
          <w:lang w:val="it-IT"/>
        </w:rPr>
        <w:t>+ Bổ sung các thủ tục hành chính vận tải quốc tế</w:t>
      </w:r>
    </w:p>
    <w:p w:rsidR="00C37120" w:rsidRPr="00C37120" w:rsidRDefault="00C37120" w:rsidP="00C37120">
      <w:pPr>
        <w:pStyle w:val="ListParagraph"/>
        <w:numPr>
          <w:ilvl w:val="0"/>
          <w:numId w:val="9"/>
        </w:numPr>
        <w:spacing w:before="120" w:after="120" w:line="264" w:lineRule="auto"/>
        <w:rPr>
          <w:color w:val="000000" w:themeColor="text1"/>
          <w:sz w:val="28"/>
          <w:szCs w:val="28"/>
          <w:lang w:val="it-IT"/>
        </w:rPr>
      </w:pPr>
      <w:r w:rsidRPr="00C37120">
        <w:rPr>
          <w:color w:val="000000" w:themeColor="text1"/>
          <w:sz w:val="28"/>
          <w:szCs w:val="28"/>
          <w:lang w:val="it-IT"/>
        </w:rPr>
        <w:t>Xử lý thủ tục hành chính vận tải quốc tế</w:t>
      </w:r>
    </w:p>
    <w:p w:rsidR="00C37120" w:rsidRPr="00C37120" w:rsidRDefault="00C37120" w:rsidP="00C37120">
      <w:pPr>
        <w:pStyle w:val="ListParagraph"/>
        <w:numPr>
          <w:ilvl w:val="0"/>
          <w:numId w:val="9"/>
        </w:numPr>
        <w:spacing w:before="120" w:after="120" w:line="264" w:lineRule="auto"/>
        <w:rPr>
          <w:color w:val="000000" w:themeColor="text1"/>
          <w:sz w:val="28"/>
          <w:szCs w:val="28"/>
          <w:lang w:val="it-IT"/>
        </w:rPr>
      </w:pPr>
      <w:r w:rsidRPr="00C37120">
        <w:rPr>
          <w:color w:val="000000" w:themeColor="text1"/>
          <w:sz w:val="28"/>
          <w:szCs w:val="28"/>
          <w:lang w:val="it-IT"/>
        </w:rPr>
        <w:t>Quản lý giấy phép quốc tế</w:t>
      </w:r>
    </w:p>
    <w:p w:rsidR="00C37120" w:rsidRPr="00C37120" w:rsidRDefault="00C37120" w:rsidP="00C37120">
      <w:pPr>
        <w:pStyle w:val="ListParagraph"/>
        <w:numPr>
          <w:ilvl w:val="0"/>
          <w:numId w:val="9"/>
        </w:numPr>
        <w:spacing w:before="120" w:after="120" w:line="264" w:lineRule="auto"/>
        <w:rPr>
          <w:color w:val="000000" w:themeColor="text1"/>
          <w:sz w:val="28"/>
          <w:szCs w:val="28"/>
        </w:rPr>
      </w:pPr>
      <w:r w:rsidRPr="00C37120">
        <w:rPr>
          <w:color w:val="000000" w:themeColor="text1"/>
          <w:sz w:val="28"/>
          <w:szCs w:val="28"/>
        </w:rPr>
        <w:t>Báo cáo thống kê</w:t>
      </w:r>
    </w:p>
    <w:p w:rsidR="00C37120" w:rsidRPr="00C37120" w:rsidRDefault="00C37120" w:rsidP="00C37120">
      <w:pPr>
        <w:spacing w:before="120"/>
        <w:ind w:firstLine="720"/>
        <w:rPr>
          <w:color w:val="000000" w:themeColor="text1"/>
          <w:sz w:val="28"/>
          <w:szCs w:val="28"/>
        </w:rPr>
      </w:pPr>
      <w:r w:rsidRPr="00C37120">
        <w:rPr>
          <w:color w:val="000000" w:themeColor="text1"/>
          <w:sz w:val="28"/>
          <w:szCs w:val="28"/>
        </w:rPr>
        <w:lastRenderedPageBreak/>
        <w:t>+ Nâng cấp Nhóm chức năng Quản trị hệ thống</w:t>
      </w:r>
    </w:p>
    <w:p w:rsidR="00C37120" w:rsidRPr="00C37120" w:rsidRDefault="00C37120" w:rsidP="00C37120">
      <w:pPr>
        <w:spacing w:before="120"/>
        <w:ind w:firstLine="720"/>
        <w:rPr>
          <w:color w:val="000000" w:themeColor="text1"/>
          <w:sz w:val="28"/>
          <w:szCs w:val="28"/>
        </w:rPr>
      </w:pPr>
      <w:r w:rsidRPr="00C37120">
        <w:rPr>
          <w:color w:val="000000" w:themeColor="text1"/>
          <w:sz w:val="28"/>
          <w:szCs w:val="28"/>
        </w:rPr>
        <w:t>+ Kết nối với CSDL dùng chung thông qua LGSP của Bộ Xây dựng</w:t>
      </w:r>
    </w:p>
    <w:p w:rsidR="00C37120" w:rsidRPr="00C37120" w:rsidRDefault="00C37120" w:rsidP="00C37120">
      <w:pPr>
        <w:spacing w:before="120"/>
        <w:ind w:firstLine="720"/>
        <w:rPr>
          <w:color w:val="000000" w:themeColor="text1"/>
          <w:sz w:val="28"/>
          <w:szCs w:val="28"/>
        </w:rPr>
      </w:pPr>
      <w:r w:rsidRPr="00C37120">
        <w:rPr>
          <w:color w:val="000000" w:themeColor="text1"/>
          <w:sz w:val="28"/>
          <w:szCs w:val="28"/>
        </w:rPr>
        <w:t xml:space="preserve">- </w:t>
      </w:r>
      <w:r w:rsidRPr="00C37120">
        <w:rPr>
          <w:i/>
          <w:color w:val="000000" w:themeColor="text1"/>
          <w:sz w:val="28"/>
          <w:szCs w:val="28"/>
        </w:rPr>
        <w:t>Kênh truy cập</w:t>
      </w:r>
      <w:r w:rsidRPr="00C37120">
        <w:rPr>
          <w:color w:val="000000" w:themeColor="text1"/>
          <w:sz w:val="28"/>
          <w:szCs w:val="28"/>
        </w:rPr>
        <w:t>: Có thể sử dụng trên máy tính website, thông qua các đầu API tích hợp với các hệ thống khác thông qua LGSP của Bộ Xây dựng.</w:t>
      </w:r>
    </w:p>
    <w:p w:rsidR="00C37120" w:rsidRPr="00C37120" w:rsidRDefault="00C37120" w:rsidP="00C37120">
      <w:pPr>
        <w:pStyle w:val="ListParagraph"/>
        <w:widowControl w:val="0"/>
        <w:ind w:left="0" w:firstLine="567"/>
        <w:rPr>
          <w:color w:val="000000" w:themeColor="text1"/>
          <w:sz w:val="28"/>
          <w:szCs w:val="28"/>
          <w:lang w:val="it-IT"/>
        </w:rPr>
      </w:pPr>
      <w:r w:rsidRPr="00C37120">
        <w:rPr>
          <w:color w:val="000000" w:themeColor="text1"/>
          <w:sz w:val="28"/>
          <w:szCs w:val="28"/>
        </w:rPr>
        <w:t xml:space="preserve">- </w:t>
      </w:r>
      <w:r w:rsidRPr="00C37120">
        <w:rPr>
          <w:i/>
          <w:color w:val="000000" w:themeColor="text1"/>
          <w:sz w:val="28"/>
          <w:szCs w:val="28"/>
        </w:rPr>
        <w:t>Người dùng</w:t>
      </w:r>
      <w:r w:rsidRPr="00C37120">
        <w:rPr>
          <w:color w:val="000000" w:themeColor="text1"/>
          <w:sz w:val="28"/>
          <w:szCs w:val="28"/>
        </w:rPr>
        <w:t>: Quản trị hệ thống, Đơn vị kinh doanh vận tải, Cán bộ tiếp nhận Sở XD, Chuyên viên Sở XD, Lãnh đạo phòng Sở XD, Lãnh đạo Sở XD, Văn thư Sở XD, Lãnh đạo Cục Đường bộ Việt Nam, Chuyên viên Cục Đường bộ Việt Nam</w:t>
      </w:r>
      <w:r w:rsidRPr="00C37120">
        <w:rPr>
          <w:color w:val="000000" w:themeColor="text1"/>
          <w:sz w:val="28"/>
          <w:szCs w:val="28"/>
          <w:lang w:val="it-IT"/>
        </w:rPr>
        <w:t>.</w:t>
      </w:r>
    </w:p>
    <w:p w:rsidR="00C37120" w:rsidRPr="00C37120" w:rsidRDefault="00C37120" w:rsidP="00C37120">
      <w:pPr>
        <w:keepNext/>
        <w:numPr>
          <w:ilvl w:val="2"/>
          <w:numId w:val="3"/>
        </w:numPr>
        <w:spacing w:before="120" w:after="120" w:line="276" w:lineRule="auto"/>
        <w:ind w:left="0" w:firstLine="567"/>
        <w:outlineLvl w:val="4"/>
        <w:rPr>
          <w:b/>
          <w:sz w:val="28"/>
          <w:szCs w:val="28"/>
          <w:lang w:val="nl-NL"/>
        </w:rPr>
      </w:pPr>
      <w:r w:rsidRPr="00C37120">
        <w:rPr>
          <w:b/>
          <w:sz w:val="28"/>
          <w:szCs w:val="28"/>
          <w:lang w:val="nl-NL"/>
        </w:rPr>
        <w:t>Yêu cầu công nghệ</w:t>
      </w:r>
    </w:p>
    <w:p w:rsidR="00C37120" w:rsidRPr="00C37120" w:rsidRDefault="00C37120" w:rsidP="00C37120">
      <w:pPr>
        <w:snapToGrid w:val="0"/>
        <w:spacing w:before="120" w:after="120" w:line="240" w:lineRule="atLeast"/>
        <w:ind w:firstLine="567"/>
        <w:rPr>
          <w:rFonts w:eastAsia="Calibri"/>
          <w:color w:val="000000"/>
          <w:sz w:val="28"/>
          <w:szCs w:val="28"/>
          <w:lang w:val="pt-BR"/>
        </w:rPr>
      </w:pPr>
      <w:r w:rsidRPr="00C37120">
        <w:rPr>
          <w:rFonts w:eastAsia="Calibri"/>
          <w:color w:val="000000"/>
          <w:sz w:val="28"/>
          <w:szCs w:val="28"/>
        </w:rPr>
        <w:t xml:space="preserve">- Kiến trúc phần mềm: </w:t>
      </w:r>
      <w:r w:rsidRPr="00C37120">
        <w:rPr>
          <w:rFonts w:eastAsia="Calibri"/>
          <w:color w:val="000000"/>
          <w:sz w:val="28"/>
          <w:szCs w:val="28"/>
          <w:lang w:val="pt-BR"/>
        </w:rPr>
        <w:t>Micro-service</w:t>
      </w:r>
    </w:p>
    <w:p w:rsidR="00C37120" w:rsidRPr="00C37120" w:rsidRDefault="00C37120" w:rsidP="00C37120">
      <w:pPr>
        <w:snapToGrid w:val="0"/>
        <w:spacing w:before="120" w:after="120" w:line="240" w:lineRule="atLeast"/>
        <w:ind w:firstLine="567"/>
        <w:rPr>
          <w:rFonts w:eastAsia="Calibri"/>
          <w:color w:val="000000"/>
          <w:sz w:val="28"/>
          <w:szCs w:val="28"/>
          <w:lang w:val="pt-BR"/>
        </w:rPr>
      </w:pPr>
      <w:r w:rsidRPr="00C37120">
        <w:rPr>
          <w:rFonts w:eastAsia="Calibri"/>
          <w:color w:val="000000"/>
          <w:sz w:val="28"/>
          <w:szCs w:val="28"/>
          <w:lang w:val="pt-BR"/>
        </w:rPr>
        <w:t>- Công nghệ tìm kiếm: Elasticsearch</w:t>
      </w:r>
    </w:p>
    <w:p w:rsidR="00C37120" w:rsidRPr="00C37120" w:rsidRDefault="00C37120" w:rsidP="00C37120">
      <w:pPr>
        <w:snapToGrid w:val="0"/>
        <w:spacing w:before="120" w:after="120" w:line="240" w:lineRule="atLeast"/>
        <w:ind w:firstLine="567"/>
        <w:rPr>
          <w:rFonts w:eastAsia="Calibri"/>
          <w:color w:val="000000"/>
          <w:sz w:val="28"/>
          <w:szCs w:val="28"/>
          <w:lang w:val="pt-BR"/>
        </w:rPr>
      </w:pPr>
      <w:r w:rsidRPr="00C37120">
        <w:rPr>
          <w:rFonts w:eastAsia="Calibri"/>
          <w:color w:val="000000"/>
          <w:sz w:val="28"/>
          <w:szCs w:val="28"/>
          <w:lang w:val="pt-BR"/>
        </w:rPr>
        <w:t>- Công nghệ, ngôn ngữ phát triển:</w:t>
      </w:r>
    </w:p>
    <w:p w:rsidR="00C37120" w:rsidRPr="00C37120" w:rsidRDefault="00C37120" w:rsidP="00C37120">
      <w:pPr>
        <w:numPr>
          <w:ilvl w:val="1"/>
          <w:numId w:val="5"/>
        </w:numPr>
        <w:snapToGrid w:val="0"/>
        <w:spacing w:before="120" w:after="120" w:line="240" w:lineRule="atLeast"/>
        <w:rPr>
          <w:rFonts w:eastAsia="Calibri"/>
          <w:color w:val="000000"/>
          <w:sz w:val="28"/>
          <w:szCs w:val="28"/>
        </w:rPr>
      </w:pPr>
      <w:r w:rsidRPr="00C37120">
        <w:rPr>
          <w:rFonts w:eastAsia="Calibri"/>
          <w:color w:val="000000"/>
          <w:sz w:val="28"/>
          <w:szCs w:val="28"/>
        </w:rPr>
        <w:t>Ngôn ngữ phát triển frontend: VueJS</w:t>
      </w:r>
    </w:p>
    <w:p w:rsidR="00C37120" w:rsidRPr="00C37120" w:rsidRDefault="00C37120" w:rsidP="00C37120">
      <w:pPr>
        <w:numPr>
          <w:ilvl w:val="1"/>
          <w:numId w:val="5"/>
        </w:numPr>
        <w:snapToGrid w:val="0"/>
        <w:spacing w:before="120" w:after="120" w:line="240" w:lineRule="atLeast"/>
        <w:rPr>
          <w:rFonts w:eastAsia="Calibri"/>
          <w:color w:val="000000"/>
          <w:sz w:val="28"/>
          <w:szCs w:val="28"/>
        </w:rPr>
      </w:pPr>
      <w:r w:rsidRPr="00C37120">
        <w:rPr>
          <w:rFonts w:eastAsia="Calibri"/>
          <w:color w:val="000000"/>
          <w:sz w:val="28"/>
          <w:szCs w:val="28"/>
        </w:rPr>
        <w:t>Ngôn ngữ phát triển backend: Java</w:t>
      </w:r>
    </w:p>
    <w:p w:rsidR="00C37120" w:rsidRPr="00C37120" w:rsidRDefault="00C37120" w:rsidP="00C37120">
      <w:pPr>
        <w:snapToGrid w:val="0"/>
        <w:spacing w:before="120" w:after="120" w:line="240" w:lineRule="atLeast"/>
        <w:ind w:firstLine="567"/>
        <w:rPr>
          <w:rFonts w:eastAsia="Calibri"/>
          <w:sz w:val="28"/>
          <w:szCs w:val="28"/>
        </w:rPr>
      </w:pPr>
      <w:r w:rsidRPr="00C37120">
        <w:rPr>
          <w:rFonts w:eastAsia="Calibri"/>
          <w:color w:val="000000"/>
          <w:sz w:val="28"/>
          <w:szCs w:val="28"/>
        </w:rPr>
        <w:t>- Hệ quản trị cơ sở dữ liệu:</w:t>
      </w:r>
    </w:p>
    <w:p w:rsidR="00C37120" w:rsidRPr="00C37120" w:rsidRDefault="00C37120" w:rsidP="00C37120">
      <w:pPr>
        <w:numPr>
          <w:ilvl w:val="1"/>
          <w:numId w:val="5"/>
        </w:numPr>
        <w:snapToGrid w:val="0"/>
        <w:spacing w:before="120" w:after="120" w:line="240" w:lineRule="atLeast"/>
        <w:rPr>
          <w:rFonts w:eastAsia="Calibri"/>
          <w:color w:val="000000"/>
          <w:sz w:val="28"/>
          <w:szCs w:val="28"/>
        </w:rPr>
      </w:pPr>
      <w:r w:rsidRPr="00C37120">
        <w:rPr>
          <w:rFonts w:eastAsia="Calibri"/>
          <w:color w:val="000000"/>
          <w:sz w:val="28"/>
          <w:szCs w:val="28"/>
        </w:rPr>
        <w:t>Hệ quản trị CSDL: MariaDB</w:t>
      </w:r>
    </w:p>
    <w:p w:rsidR="00C37120" w:rsidRPr="00C37120" w:rsidRDefault="00C37120" w:rsidP="00C37120">
      <w:pPr>
        <w:pStyle w:val="Bullet01-"/>
        <w:numPr>
          <w:ilvl w:val="0"/>
          <w:numId w:val="0"/>
        </w:numPr>
        <w:ind w:left="450"/>
        <w:rPr>
          <w:sz w:val="28"/>
          <w:szCs w:val="28"/>
        </w:rPr>
      </w:pPr>
      <w:r w:rsidRPr="00C37120">
        <w:rPr>
          <w:sz w:val="28"/>
          <w:szCs w:val="28"/>
        </w:rPr>
        <w:t>- Hệ điều hành: Windows hoặc Linux;</w:t>
      </w:r>
    </w:p>
    <w:p w:rsidR="00C37120" w:rsidRPr="00C37120" w:rsidRDefault="00C37120" w:rsidP="00C37120">
      <w:pPr>
        <w:keepNext/>
        <w:numPr>
          <w:ilvl w:val="2"/>
          <w:numId w:val="3"/>
        </w:numPr>
        <w:spacing w:before="120" w:after="120" w:line="276" w:lineRule="auto"/>
        <w:ind w:left="0" w:firstLine="567"/>
        <w:outlineLvl w:val="4"/>
        <w:rPr>
          <w:b/>
          <w:sz w:val="28"/>
          <w:szCs w:val="28"/>
          <w:lang w:val="nl-NL"/>
        </w:rPr>
      </w:pPr>
      <w:r w:rsidRPr="00C37120">
        <w:rPr>
          <w:b/>
          <w:sz w:val="28"/>
          <w:szCs w:val="28"/>
          <w:lang w:val="nl-NL"/>
        </w:rPr>
        <w:t>Xây dựng Nâng cấp, mở rộng hệ thống dịch vụ công lĩnh vực đường bộ tham gia cơ chế một cửa quốc gia, cơ chế một cửa ASEAN</w:t>
      </w:r>
    </w:p>
    <w:p w:rsidR="00C37120" w:rsidRPr="00C37120" w:rsidRDefault="00C37120" w:rsidP="00C37120">
      <w:pPr>
        <w:keepNext/>
        <w:keepLines/>
        <w:numPr>
          <w:ilvl w:val="3"/>
          <w:numId w:val="3"/>
        </w:numPr>
        <w:tabs>
          <w:tab w:val="left" w:pos="0"/>
        </w:tabs>
        <w:suppressAutoHyphens/>
        <w:spacing w:before="120" w:after="120" w:line="276" w:lineRule="auto"/>
        <w:ind w:left="0" w:right="-72" w:firstLine="567"/>
        <w:outlineLvl w:val="5"/>
        <w:rPr>
          <w:rFonts w:eastAsia="SimSun, 宋体"/>
          <w:i/>
          <w:iCs/>
          <w:color w:val="000000"/>
          <w:sz w:val="28"/>
          <w:szCs w:val="28"/>
          <w:lang w:val="it-IT" w:eastAsia="zh-CN"/>
        </w:rPr>
      </w:pPr>
      <w:r w:rsidRPr="00C37120">
        <w:rPr>
          <w:rFonts w:eastAsia="SimSun, 宋体"/>
          <w:i/>
          <w:iCs/>
          <w:color w:val="000000"/>
          <w:sz w:val="28"/>
          <w:szCs w:val="28"/>
          <w:lang w:val="it-IT" w:eastAsia="zh-CN"/>
        </w:rPr>
        <w:t>Quy trình nghiệp vụ cần được tin học hóa</w:t>
      </w:r>
    </w:p>
    <w:p w:rsidR="00C37120" w:rsidRPr="00C37120" w:rsidRDefault="00C37120" w:rsidP="00C37120">
      <w:pPr>
        <w:pStyle w:val="SectionVIHeader0"/>
        <w:spacing w:after="120" w:line="264" w:lineRule="auto"/>
        <w:ind w:firstLine="709"/>
        <w:rPr>
          <w:b w:val="0"/>
          <w:bCs/>
          <w:i/>
          <w:iCs/>
          <w:sz w:val="28"/>
          <w:szCs w:val="28"/>
          <w:lang w:val="vi-VN"/>
        </w:rPr>
      </w:pPr>
      <w:r w:rsidRPr="00C37120">
        <w:rPr>
          <w:b w:val="0"/>
          <w:bCs/>
          <w:i/>
          <w:iCs/>
          <w:sz w:val="28"/>
          <w:szCs w:val="28"/>
          <w:lang w:val="it-IT"/>
        </w:rPr>
        <w:t>Chi</w:t>
      </w:r>
      <w:r w:rsidRPr="00C37120">
        <w:rPr>
          <w:b w:val="0"/>
          <w:bCs/>
          <w:i/>
          <w:iCs/>
          <w:sz w:val="28"/>
          <w:szCs w:val="28"/>
          <w:lang w:val="vi-VN"/>
        </w:rPr>
        <w:t xml:space="preserve"> tiết t</w:t>
      </w:r>
      <w:r w:rsidRPr="00C37120">
        <w:rPr>
          <w:b w:val="0"/>
          <w:bCs/>
          <w:i/>
          <w:iCs/>
          <w:sz w:val="28"/>
          <w:szCs w:val="28"/>
          <w:lang w:val="it-IT"/>
        </w:rPr>
        <w:t>heo</w:t>
      </w:r>
      <w:r w:rsidRPr="00C37120">
        <w:rPr>
          <w:b w:val="0"/>
          <w:bCs/>
          <w:i/>
          <w:iCs/>
          <w:sz w:val="28"/>
          <w:szCs w:val="28"/>
          <w:lang w:val="vi-VN"/>
        </w:rPr>
        <w:t xml:space="preserve"> phụ lục đính kèm.</w:t>
      </w:r>
    </w:p>
    <w:p w:rsidR="00C37120" w:rsidRPr="00C37120" w:rsidRDefault="00C37120" w:rsidP="00C37120">
      <w:pPr>
        <w:keepNext/>
        <w:keepLines/>
        <w:numPr>
          <w:ilvl w:val="3"/>
          <w:numId w:val="3"/>
        </w:numPr>
        <w:tabs>
          <w:tab w:val="left" w:pos="0"/>
        </w:tabs>
        <w:suppressAutoHyphens/>
        <w:spacing w:before="120" w:after="120" w:line="276" w:lineRule="auto"/>
        <w:ind w:left="0" w:right="-72" w:firstLine="567"/>
        <w:outlineLvl w:val="5"/>
        <w:rPr>
          <w:rFonts w:eastAsia="SimSun, 宋体"/>
          <w:i/>
          <w:iCs/>
          <w:color w:val="000000"/>
          <w:sz w:val="28"/>
          <w:szCs w:val="28"/>
          <w:lang w:val="it-IT" w:eastAsia="zh-CN"/>
        </w:rPr>
      </w:pPr>
      <w:r w:rsidRPr="00C37120">
        <w:rPr>
          <w:rFonts w:eastAsia="SimSun, 宋体"/>
          <w:i/>
          <w:iCs/>
          <w:color w:val="000000"/>
          <w:sz w:val="28"/>
          <w:szCs w:val="28"/>
          <w:lang w:val="it-IT" w:eastAsia="zh-CN"/>
        </w:rPr>
        <w:t>Mô hình phân rã chức năng</w:t>
      </w:r>
    </w:p>
    <w:p w:rsidR="00C37120" w:rsidRPr="00C37120" w:rsidRDefault="00C37120" w:rsidP="00C37120">
      <w:pPr>
        <w:pStyle w:val="Bullet01-"/>
        <w:rPr>
          <w:sz w:val="28"/>
          <w:szCs w:val="28"/>
          <w:lang w:val="it-IT" w:eastAsia="zh-CN"/>
        </w:rPr>
      </w:pPr>
      <w:r w:rsidRPr="00C37120">
        <w:rPr>
          <w:sz w:val="28"/>
          <w:szCs w:val="28"/>
          <w:lang w:val="it-IT" w:eastAsia="zh-CN"/>
        </w:rPr>
        <w:t>Mô hình phân rã chức năng:</w:t>
      </w:r>
    </w:p>
    <w:p w:rsidR="00C37120" w:rsidRPr="00C37120" w:rsidRDefault="00C37120" w:rsidP="00C37120">
      <w:pPr>
        <w:pStyle w:val="Bullet01-"/>
        <w:numPr>
          <w:ilvl w:val="0"/>
          <w:numId w:val="0"/>
        </w:numPr>
        <w:ind w:left="450"/>
        <w:rPr>
          <w:sz w:val="28"/>
          <w:szCs w:val="28"/>
          <w:lang w:val="it-IT" w:eastAsia="zh-CN"/>
        </w:rPr>
      </w:pPr>
      <w:r w:rsidRPr="00C37120">
        <w:rPr>
          <w:b/>
          <w:bCs/>
          <w:i/>
          <w:iCs/>
          <w:noProof/>
          <w:color w:val="000000" w:themeColor="text1"/>
          <w:sz w:val="28"/>
          <w:szCs w:val="28"/>
        </w:rPr>
        <w:drawing>
          <wp:inline distT="0" distB="0" distL="0" distR="0" wp14:anchorId="48F809E4" wp14:editId="6EA04D56">
            <wp:extent cx="5760085" cy="1860427"/>
            <wp:effectExtent l="0" t="0" r="0" b="0"/>
            <wp:docPr id="207886343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085" cy="1860427"/>
                    </a:xfrm>
                    <a:prstGeom prst="rect">
                      <a:avLst/>
                    </a:prstGeom>
                    <a:noFill/>
                    <a:ln>
                      <a:noFill/>
                    </a:ln>
                  </pic:spPr>
                </pic:pic>
              </a:graphicData>
            </a:graphic>
          </wp:inline>
        </w:drawing>
      </w:r>
    </w:p>
    <w:p w:rsidR="00C37120" w:rsidRPr="00C37120" w:rsidRDefault="00C37120" w:rsidP="00C37120">
      <w:pPr>
        <w:pStyle w:val="Bullet01-"/>
        <w:rPr>
          <w:sz w:val="28"/>
          <w:szCs w:val="28"/>
          <w:lang w:val="it-IT" w:eastAsia="zh-CN"/>
        </w:rPr>
      </w:pPr>
      <w:r w:rsidRPr="00C37120">
        <w:rPr>
          <w:sz w:val="28"/>
          <w:szCs w:val="28"/>
          <w:lang w:val="it-IT" w:eastAsia="zh-CN"/>
        </w:rPr>
        <w:t>Mô tả chức năng của phần mềm:</w:t>
      </w:r>
    </w:p>
    <w:p w:rsidR="00C37120" w:rsidRPr="00C37120" w:rsidRDefault="00C37120" w:rsidP="00C37120">
      <w:pPr>
        <w:spacing w:before="120"/>
        <w:ind w:firstLine="720"/>
        <w:rPr>
          <w:color w:val="000000" w:themeColor="text1"/>
          <w:sz w:val="28"/>
          <w:szCs w:val="28"/>
          <w:lang w:val="it-IT"/>
        </w:rPr>
      </w:pPr>
      <w:r w:rsidRPr="00C37120">
        <w:rPr>
          <w:color w:val="000000" w:themeColor="text1"/>
          <w:sz w:val="28"/>
          <w:szCs w:val="28"/>
          <w:lang w:val="it-IT"/>
        </w:rPr>
        <w:t>+ Điều chỉnh thủ tục hành chính theo quyết định mới</w:t>
      </w:r>
    </w:p>
    <w:p w:rsidR="00C37120" w:rsidRPr="00C37120" w:rsidRDefault="00C37120" w:rsidP="00C37120">
      <w:pPr>
        <w:pStyle w:val="ListParagraph"/>
        <w:numPr>
          <w:ilvl w:val="0"/>
          <w:numId w:val="9"/>
        </w:numPr>
        <w:spacing w:before="120" w:after="120" w:line="264" w:lineRule="auto"/>
        <w:ind w:left="1418" w:hanging="284"/>
        <w:rPr>
          <w:color w:val="000000" w:themeColor="text1"/>
          <w:sz w:val="28"/>
          <w:szCs w:val="28"/>
          <w:lang w:val="it-IT"/>
        </w:rPr>
      </w:pPr>
      <w:r w:rsidRPr="00C37120">
        <w:rPr>
          <w:color w:val="000000" w:themeColor="text1"/>
          <w:sz w:val="28"/>
          <w:szCs w:val="28"/>
          <w:lang w:val="it-IT"/>
        </w:rPr>
        <w:t>Điều chỉnh biểu mẫu đầu vào của thủ tục</w:t>
      </w:r>
    </w:p>
    <w:p w:rsidR="00C37120" w:rsidRPr="00C37120" w:rsidRDefault="00C37120" w:rsidP="00C37120">
      <w:pPr>
        <w:pStyle w:val="ListParagraph"/>
        <w:numPr>
          <w:ilvl w:val="0"/>
          <w:numId w:val="9"/>
        </w:numPr>
        <w:spacing w:before="120" w:after="120" w:line="264" w:lineRule="auto"/>
        <w:ind w:left="1418" w:hanging="284"/>
        <w:rPr>
          <w:color w:val="000000" w:themeColor="text1"/>
          <w:sz w:val="28"/>
          <w:szCs w:val="28"/>
          <w:lang w:val="it-IT"/>
        </w:rPr>
      </w:pPr>
      <w:r w:rsidRPr="00C37120">
        <w:rPr>
          <w:color w:val="000000" w:themeColor="text1"/>
          <w:sz w:val="28"/>
          <w:szCs w:val="28"/>
          <w:lang w:val="it-IT"/>
        </w:rPr>
        <w:t>Điều chỉnh biểu mẫu đầu ra của các thủ tục</w:t>
      </w:r>
    </w:p>
    <w:p w:rsidR="00C37120" w:rsidRPr="00C37120" w:rsidRDefault="00C37120" w:rsidP="00C37120">
      <w:pPr>
        <w:pStyle w:val="ListParagraph"/>
        <w:numPr>
          <w:ilvl w:val="0"/>
          <w:numId w:val="9"/>
        </w:numPr>
        <w:spacing w:before="120" w:after="120" w:line="264" w:lineRule="auto"/>
        <w:ind w:left="1418" w:hanging="284"/>
        <w:rPr>
          <w:color w:val="000000" w:themeColor="text1"/>
          <w:sz w:val="28"/>
          <w:szCs w:val="28"/>
          <w:lang w:val="it-IT"/>
        </w:rPr>
      </w:pPr>
      <w:r w:rsidRPr="00C37120">
        <w:rPr>
          <w:color w:val="000000" w:themeColor="text1"/>
          <w:sz w:val="28"/>
          <w:szCs w:val="28"/>
          <w:lang w:val="it-IT"/>
        </w:rPr>
        <w:lastRenderedPageBreak/>
        <w:t>Bổ sung thêm chức năng thẩm định hồ sơ</w:t>
      </w:r>
    </w:p>
    <w:p w:rsidR="00C37120" w:rsidRPr="00C37120" w:rsidRDefault="00C37120" w:rsidP="00C37120">
      <w:pPr>
        <w:spacing w:before="120"/>
        <w:ind w:firstLine="720"/>
        <w:rPr>
          <w:color w:val="000000" w:themeColor="text1"/>
          <w:sz w:val="28"/>
          <w:szCs w:val="28"/>
          <w:lang w:val="it-IT"/>
        </w:rPr>
      </w:pPr>
      <w:r w:rsidRPr="00C37120">
        <w:rPr>
          <w:color w:val="000000" w:themeColor="text1"/>
          <w:sz w:val="28"/>
          <w:szCs w:val="28"/>
          <w:lang w:val="it-IT"/>
        </w:rPr>
        <w:t>+ Bổ sung các thủ tục hành chính vận tải quốc tế</w:t>
      </w:r>
    </w:p>
    <w:p w:rsidR="00C37120" w:rsidRPr="00C37120" w:rsidRDefault="00C37120" w:rsidP="00C37120">
      <w:pPr>
        <w:pStyle w:val="ListParagraph"/>
        <w:numPr>
          <w:ilvl w:val="0"/>
          <w:numId w:val="9"/>
        </w:numPr>
        <w:spacing w:before="120" w:after="120" w:line="264" w:lineRule="auto"/>
        <w:ind w:left="1418" w:hanging="284"/>
        <w:rPr>
          <w:color w:val="000000" w:themeColor="text1"/>
          <w:sz w:val="28"/>
          <w:szCs w:val="28"/>
          <w:lang w:val="it-IT"/>
        </w:rPr>
      </w:pPr>
      <w:r w:rsidRPr="00C37120">
        <w:rPr>
          <w:color w:val="000000" w:themeColor="text1"/>
          <w:sz w:val="28"/>
          <w:szCs w:val="28"/>
          <w:lang w:val="it-IT"/>
        </w:rPr>
        <w:t>Xử lý thủ tục hành chính vận tải quốc tế</w:t>
      </w:r>
    </w:p>
    <w:p w:rsidR="00C37120" w:rsidRPr="00C37120" w:rsidRDefault="00C37120" w:rsidP="00C37120">
      <w:pPr>
        <w:pStyle w:val="ListParagraph"/>
        <w:numPr>
          <w:ilvl w:val="0"/>
          <w:numId w:val="9"/>
        </w:numPr>
        <w:spacing w:before="120" w:after="120" w:line="264" w:lineRule="auto"/>
        <w:ind w:left="1418" w:hanging="284"/>
        <w:rPr>
          <w:color w:val="000000" w:themeColor="text1"/>
          <w:sz w:val="28"/>
          <w:szCs w:val="28"/>
          <w:lang w:val="it-IT"/>
        </w:rPr>
      </w:pPr>
      <w:r w:rsidRPr="00C37120">
        <w:rPr>
          <w:color w:val="000000" w:themeColor="text1"/>
          <w:sz w:val="28"/>
          <w:szCs w:val="28"/>
          <w:lang w:val="it-IT"/>
        </w:rPr>
        <w:t>Quản lý giấy phép quốc tế</w:t>
      </w:r>
    </w:p>
    <w:p w:rsidR="00C37120" w:rsidRPr="00C37120" w:rsidRDefault="00C37120" w:rsidP="00C37120">
      <w:pPr>
        <w:pStyle w:val="ListParagraph"/>
        <w:numPr>
          <w:ilvl w:val="0"/>
          <w:numId w:val="9"/>
        </w:numPr>
        <w:spacing w:before="120" w:after="120" w:line="264" w:lineRule="auto"/>
        <w:ind w:left="1418" w:hanging="284"/>
        <w:rPr>
          <w:color w:val="000000" w:themeColor="text1"/>
          <w:sz w:val="28"/>
          <w:szCs w:val="28"/>
          <w:lang w:val="it-IT"/>
        </w:rPr>
      </w:pPr>
      <w:r w:rsidRPr="00C37120">
        <w:rPr>
          <w:color w:val="000000" w:themeColor="text1"/>
          <w:sz w:val="28"/>
          <w:szCs w:val="28"/>
          <w:lang w:val="it-IT"/>
        </w:rPr>
        <w:t>Báo cáo thống kê</w:t>
      </w:r>
    </w:p>
    <w:p w:rsidR="00C37120" w:rsidRPr="00C37120" w:rsidRDefault="00C37120" w:rsidP="00C37120">
      <w:pPr>
        <w:spacing w:before="120"/>
        <w:ind w:firstLine="720"/>
        <w:rPr>
          <w:color w:val="000000" w:themeColor="text1"/>
          <w:sz w:val="28"/>
          <w:szCs w:val="28"/>
          <w:lang w:val="it-IT"/>
        </w:rPr>
      </w:pPr>
      <w:r w:rsidRPr="00C37120">
        <w:rPr>
          <w:color w:val="000000" w:themeColor="text1"/>
          <w:sz w:val="28"/>
          <w:szCs w:val="28"/>
          <w:lang w:val="it-IT"/>
        </w:rPr>
        <w:t>+ Nâng cấp Nhóm chức năng Quản trị hệ thống</w:t>
      </w:r>
    </w:p>
    <w:p w:rsidR="00C37120" w:rsidRPr="00C37120" w:rsidRDefault="00C37120" w:rsidP="00C37120">
      <w:pPr>
        <w:spacing w:before="120"/>
        <w:ind w:firstLine="720"/>
        <w:rPr>
          <w:color w:val="000000" w:themeColor="text1"/>
          <w:sz w:val="28"/>
          <w:szCs w:val="28"/>
          <w:lang w:val="it-IT"/>
        </w:rPr>
      </w:pPr>
      <w:r w:rsidRPr="00C37120">
        <w:rPr>
          <w:color w:val="000000" w:themeColor="text1"/>
          <w:sz w:val="28"/>
          <w:szCs w:val="28"/>
          <w:lang w:val="it-IT"/>
        </w:rPr>
        <w:t>+ Kết nối với CSDL dùng chung thông qua LGSP của Bộ Xây dựng</w:t>
      </w:r>
    </w:p>
    <w:p w:rsidR="00C37120" w:rsidRPr="00C37120" w:rsidRDefault="00C37120" w:rsidP="00C37120">
      <w:pPr>
        <w:keepNext/>
        <w:keepLines/>
        <w:numPr>
          <w:ilvl w:val="3"/>
          <w:numId w:val="3"/>
        </w:numPr>
        <w:tabs>
          <w:tab w:val="left" w:pos="0"/>
        </w:tabs>
        <w:suppressAutoHyphens/>
        <w:spacing w:before="120" w:after="120" w:line="276" w:lineRule="auto"/>
        <w:ind w:left="0" w:right="-72" w:firstLine="567"/>
        <w:outlineLvl w:val="5"/>
        <w:rPr>
          <w:rFonts w:eastAsia="SimSun, 宋体"/>
          <w:bCs/>
          <w:i/>
          <w:iCs/>
          <w:color w:val="000000"/>
          <w:sz w:val="28"/>
          <w:szCs w:val="28"/>
          <w:lang w:val="it-IT" w:eastAsia="zh-CN"/>
        </w:rPr>
      </w:pPr>
      <w:r w:rsidRPr="00C37120">
        <w:rPr>
          <w:rFonts w:eastAsia="SimSun, 宋体"/>
          <w:bCs/>
          <w:i/>
          <w:iCs/>
          <w:color w:val="000000"/>
          <w:sz w:val="28"/>
          <w:szCs w:val="28"/>
          <w:lang w:val="it-IT" w:eastAsia="zh-CN"/>
        </w:rPr>
        <w:t>Danh sách tác nhân tham gia vào hệ thống (ACTORS)</w:t>
      </w:r>
    </w:p>
    <w:tbl>
      <w:tblPr>
        <w:tblW w:w="5000" w:type="pct"/>
        <w:tblLook w:val="04A0" w:firstRow="1" w:lastRow="0" w:firstColumn="1" w:lastColumn="0" w:noHBand="0" w:noVBand="1"/>
      </w:tblPr>
      <w:tblGrid>
        <w:gridCol w:w="688"/>
        <w:gridCol w:w="3257"/>
        <w:gridCol w:w="3675"/>
        <w:gridCol w:w="1441"/>
      </w:tblGrid>
      <w:tr w:rsidR="00C37120" w:rsidRPr="00C37120" w:rsidTr="00D07ED7">
        <w:trPr>
          <w:trHeight w:val="310"/>
        </w:trPr>
        <w:tc>
          <w:tcPr>
            <w:tcW w:w="380" w:type="pct"/>
            <w:tcBorders>
              <w:top w:val="single" w:sz="4" w:space="0" w:color="auto"/>
              <w:left w:val="single" w:sz="4" w:space="0" w:color="auto"/>
              <w:bottom w:val="single" w:sz="4" w:space="0" w:color="auto"/>
              <w:right w:val="single" w:sz="4" w:space="0" w:color="auto"/>
            </w:tcBorders>
            <w:vAlign w:val="center"/>
            <w:hideMark/>
          </w:tcPr>
          <w:p w:rsidR="00C37120" w:rsidRPr="00C37120" w:rsidRDefault="00C37120" w:rsidP="00D07ED7">
            <w:pPr>
              <w:jc w:val="center"/>
              <w:rPr>
                <w:b/>
                <w:bCs/>
                <w:sz w:val="28"/>
                <w:szCs w:val="28"/>
              </w:rPr>
            </w:pPr>
            <w:r w:rsidRPr="00C37120">
              <w:rPr>
                <w:b/>
                <w:bCs/>
                <w:sz w:val="28"/>
                <w:szCs w:val="28"/>
              </w:rPr>
              <w:t>TT</w:t>
            </w:r>
          </w:p>
        </w:tc>
        <w:tc>
          <w:tcPr>
            <w:tcW w:w="1797" w:type="pct"/>
            <w:tcBorders>
              <w:top w:val="single" w:sz="4" w:space="0" w:color="auto"/>
              <w:left w:val="nil"/>
              <w:bottom w:val="single" w:sz="4" w:space="0" w:color="auto"/>
              <w:right w:val="single" w:sz="4" w:space="0" w:color="auto"/>
            </w:tcBorders>
            <w:vAlign w:val="center"/>
            <w:hideMark/>
          </w:tcPr>
          <w:p w:rsidR="00C37120" w:rsidRPr="00C37120" w:rsidRDefault="00C37120" w:rsidP="00D07ED7">
            <w:pPr>
              <w:jc w:val="left"/>
              <w:rPr>
                <w:b/>
                <w:bCs/>
                <w:sz w:val="28"/>
                <w:szCs w:val="28"/>
              </w:rPr>
            </w:pPr>
            <w:r w:rsidRPr="00C37120">
              <w:rPr>
                <w:b/>
                <w:bCs/>
                <w:sz w:val="28"/>
                <w:szCs w:val="28"/>
              </w:rPr>
              <w:t>Tên tác nhân</w:t>
            </w:r>
          </w:p>
        </w:tc>
        <w:tc>
          <w:tcPr>
            <w:tcW w:w="2028" w:type="pct"/>
            <w:tcBorders>
              <w:top w:val="single" w:sz="4" w:space="0" w:color="auto"/>
              <w:left w:val="nil"/>
              <w:bottom w:val="single" w:sz="4" w:space="0" w:color="auto"/>
              <w:right w:val="single" w:sz="4" w:space="0" w:color="auto"/>
            </w:tcBorders>
            <w:vAlign w:val="center"/>
            <w:hideMark/>
          </w:tcPr>
          <w:p w:rsidR="00C37120" w:rsidRPr="00C37120" w:rsidRDefault="00C37120" w:rsidP="00D07ED7">
            <w:pPr>
              <w:jc w:val="left"/>
              <w:rPr>
                <w:b/>
                <w:bCs/>
                <w:sz w:val="28"/>
                <w:szCs w:val="28"/>
              </w:rPr>
            </w:pPr>
            <w:r w:rsidRPr="00C37120">
              <w:rPr>
                <w:b/>
                <w:bCs/>
                <w:sz w:val="28"/>
                <w:szCs w:val="28"/>
              </w:rPr>
              <w:t>Mô tả tác nhân</w:t>
            </w:r>
          </w:p>
        </w:tc>
        <w:tc>
          <w:tcPr>
            <w:tcW w:w="795" w:type="pct"/>
            <w:tcBorders>
              <w:top w:val="single" w:sz="4" w:space="0" w:color="auto"/>
              <w:left w:val="nil"/>
              <w:bottom w:val="single" w:sz="4" w:space="0" w:color="auto"/>
              <w:right w:val="single" w:sz="4" w:space="0" w:color="auto"/>
            </w:tcBorders>
            <w:vAlign w:val="center"/>
            <w:hideMark/>
          </w:tcPr>
          <w:p w:rsidR="00C37120" w:rsidRPr="00C37120" w:rsidRDefault="00C37120" w:rsidP="00D07ED7">
            <w:pPr>
              <w:jc w:val="center"/>
              <w:rPr>
                <w:b/>
                <w:bCs/>
                <w:sz w:val="28"/>
                <w:szCs w:val="28"/>
              </w:rPr>
            </w:pPr>
            <w:r w:rsidRPr="00C37120">
              <w:rPr>
                <w:b/>
                <w:bCs/>
                <w:sz w:val="28"/>
                <w:szCs w:val="28"/>
              </w:rPr>
              <w:t xml:space="preserve">Phân loại </w:t>
            </w:r>
          </w:p>
        </w:tc>
      </w:tr>
      <w:tr w:rsidR="00C37120" w:rsidRPr="00C37120" w:rsidTr="00D07ED7">
        <w:trPr>
          <w:trHeight w:val="620"/>
        </w:trPr>
        <w:tc>
          <w:tcPr>
            <w:tcW w:w="380"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jc w:val="center"/>
              <w:rPr>
                <w:sz w:val="28"/>
                <w:szCs w:val="28"/>
              </w:rPr>
            </w:pPr>
            <w:r w:rsidRPr="00C37120">
              <w:rPr>
                <w:sz w:val="28"/>
                <w:szCs w:val="28"/>
              </w:rPr>
              <w:t>1</w:t>
            </w:r>
          </w:p>
        </w:tc>
        <w:tc>
          <w:tcPr>
            <w:tcW w:w="1797" w:type="pct"/>
            <w:tcBorders>
              <w:top w:val="nil"/>
              <w:left w:val="nil"/>
              <w:bottom w:val="single" w:sz="4" w:space="0" w:color="auto"/>
              <w:right w:val="single" w:sz="4" w:space="0" w:color="auto"/>
            </w:tcBorders>
            <w:vAlign w:val="center"/>
            <w:hideMark/>
          </w:tcPr>
          <w:p w:rsidR="00C37120" w:rsidRPr="00C37120" w:rsidRDefault="00C37120" w:rsidP="00D07ED7">
            <w:pPr>
              <w:jc w:val="left"/>
              <w:rPr>
                <w:color w:val="000000"/>
                <w:sz w:val="28"/>
                <w:szCs w:val="28"/>
              </w:rPr>
            </w:pPr>
            <w:r w:rsidRPr="00C37120">
              <w:rPr>
                <w:color w:val="000000"/>
                <w:sz w:val="28"/>
                <w:szCs w:val="28"/>
              </w:rPr>
              <w:t>Lãnh đạo Sở XD</w:t>
            </w:r>
          </w:p>
        </w:tc>
        <w:tc>
          <w:tcPr>
            <w:tcW w:w="2028" w:type="pct"/>
            <w:tcBorders>
              <w:top w:val="nil"/>
              <w:left w:val="nil"/>
              <w:bottom w:val="single" w:sz="4" w:space="0" w:color="auto"/>
              <w:right w:val="single" w:sz="4" w:space="0" w:color="auto"/>
            </w:tcBorders>
            <w:vAlign w:val="center"/>
            <w:hideMark/>
          </w:tcPr>
          <w:p w:rsidR="00C37120" w:rsidRPr="00C37120" w:rsidRDefault="00C37120" w:rsidP="00D07ED7">
            <w:pPr>
              <w:jc w:val="left"/>
              <w:rPr>
                <w:sz w:val="28"/>
                <w:szCs w:val="28"/>
              </w:rPr>
            </w:pPr>
            <w:r w:rsidRPr="00C37120">
              <w:rPr>
                <w:sz w:val="28"/>
                <w:szCs w:val="28"/>
              </w:rPr>
              <w:t>Lãnh đạo ký duyệt kết quả phê duyệt hồ sơ, tra cứu báo cáo</w:t>
            </w:r>
          </w:p>
        </w:tc>
        <w:tc>
          <w:tcPr>
            <w:tcW w:w="795" w:type="pct"/>
            <w:tcBorders>
              <w:top w:val="nil"/>
              <w:left w:val="nil"/>
              <w:bottom w:val="single" w:sz="4" w:space="0" w:color="auto"/>
              <w:right w:val="single" w:sz="4" w:space="0" w:color="auto"/>
            </w:tcBorders>
            <w:vAlign w:val="center"/>
            <w:hideMark/>
          </w:tcPr>
          <w:p w:rsidR="00C37120" w:rsidRPr="00C37120" w:rsidRDefault="00C37120" w:rsidP="00D07ED7">
            <w:pPr>
              <w:jc w:val="center"/>
              <w:rPr>
                <w:sz w:val="28"/>
                <w:szCs w:val="28"/>
              </w:rPr>
            </w:pPr>
            <w:r w:rsidRPr="00C37120">
              <w:rPr>
                <w:sz w:val="28"/>
                <w:szCs w:val="28"/>
              </w:rPr>
              <w:t>Phức tạp</w:t>
            </w:r>
          </w:p>
        </w:tc>
      </w:tr>
      <w:tr w:rsidR="00C37120" w:rsidRPr="00C37120" w:rsidTr="00D07ED7">
        <w:trPr>
          <w:trHeight w:val="620"/>
        </w:trPr>
        <w:tc>
          <w:tcPr>
            <w:tcW w:w="380"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jc w:val="center"/>
              <w:rPr>
                <w:sz w:val="28"/>
                <w:szCs w:val="28"/>
              </w:rPr>
            </w:pPr>
            <w:r w:rsidRPr="00C37120">
              <w:rPr>
                <w:sz w:val="28"/>
                <w:szCs w:val="28"/>
              </w:rPr>
              <w:t>2</w:t>
            </w:r>
          </w:p>
        </w:tc>
        <w:tc>
          <w:tcPr>
            <w:tcW w:w="1797" w:type="pct"/>
            <w:tcBorders>
              <w:top w:val="nil"/>
              <w:left w:val="nil"/>
              <w:bottom w:val="single" w:sz="4" w:space="0" w:color="auto"/>
              <w:right w:val="single" w:sz="4" w:space="0" w:color="auto"/>
            </w:tcBorders>
            <w:vAlign w:val="center"/>
            <w:hideMark/>
          </w:tcPr>
          <w:p w:rsidR="00C37120" w:rsidRPr="00C37120" w:rsidRDefault="00C37120" w:rsidP="00D07ED7">
            <w:pPr>
              <w:jc w:val="left"/>
              <w:rPr>
                <w:color w:val="000000"/>
                <w:sz w:val="28"/>
                <w:szCs w:val="28"/>
              </w:rPr>
            </w:pPr>
            <w:r w:rsidRPr="00C37120">
              <w:rPr>
                <w:color w:val="000000"/>
                <w:sz w:val="28"/>
                <w:szCs w:val="28"/>
              </w:rPr>
              <w:t>Lãnh đạo phòng Sở Xây dựng</w:t>
            </w:r>
          </w:p>
        </w:tc>
        <w:tc>
          <w:tcPr>
            <w:tcW w:w="2028" w:type="pct"/>
            <w:tcBorders>
              <w:top w:val="nil"/>
              <w:left w:val="nil"/>
              <w:bottom w:val="single" w:sz="4" w:space="0" w:color="auto"/>
              <w:right w:val="single" w:sz="4" w:space="0" w:color="auto"/>
            </w:tcBorders>
            <w:vAlign w:val="center"/>
            <w:hideMark/>
          </w:tcPr>
          <w:p w:rsidR="00C37120" w:rsidRPr="00C37120" w:rsidRDefault="00C37120" w:rsidP="00D07ED7">
            <w:pPr>
              <w:jc w:val="left"/>
              <w:rPr>
                <w:sz w:val="28"/>
                <w:szCs w:val="28"/>
              </w:rPr>
            </w:pPr>
            <w:r w:rsidRPr="00C37120">
              <w:rPr>
                <w:sz w:val="28"/>
                <w:szCs w:val="28"/>
              </w:rPr>
              <w:t>Lãnh đạo phê duyệt kết quả thẩm định hồ sơ, tra cứu báo cáo</w:t>
            </w:r>
          </w:p>
        </w:tc>
        <w:tc>
          <w:tcPr>
            <w:tcW w:w="795" w:type="pct"/>
            <w:tcBorders>
              <w:top w:val="nil"/>
              <w:left w:val="nil"/>
              <w:bottom w:val="single" w:sz="4" w:space="0" w:color="auto"/>
              <w:right w:val="single" w:sz="4" w:space="0" w:color="auto"/>
            </w:tcBorders>
            <w:vAlign w:val="center"/>
            <w:hideMark/>
          </w:tcPr>
          <w:p w:rsidR="00C37120" w:rsidRPr="00C37120" w:rsidRDefault="00C37120" w:rsidP="00D07ED7">
            <w:pPr>
              <w:jc w:val="center"/>
              <w:rPr>
                <w:sz w:val="28"/>
                <w:szCs w:val="28"/>
              </w:rPr>
            </w:pPr>
            <w:r w:rsidRPr="00C37120">
              <w:rPr>
                <w:sz w:val="28"/>
                <w:szCs w:val="28"/>
              </w:rPr>
              <w:t>Phức tạp</w:t>
            </w:r>
          </w:p>
        </w:tc>
      </w:tr>
      <w:tr w:rsidR="00C37120" w:rsidRPr="00C37120" w:rsidTr="00D07ED7">
        <w:trPr>
          <w:trHeight w:val="620"/>
        </w:trPr>
        <w:tc>
          <w:tcPr>
            <w:tcW w:w="380"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jc w:val="center"/>
              <w:rPr>
                <w:sz w:val="28"/>
                <w:szCs w:val="28"/>
              </w:rPr>
            </w:pPr>
            <w:r w:rsidRPr="00C37120">
              <w:rPr>
                <w:sz w:val="28"/>
                <w:szCs w:val="28"/>
              </w:rPr>
              <w:t>3</w:t>
            </w:r>
          </w:p>
        </w:tc>
        <w:tc>
          <w:tcPr>
            <w:tcW w:w="1797" w:type="pct"/>
            <w:tcBorders>
              <w:top w:val="nil"/>
              <w:left w:val="nil"/>
              <w:bottom w:val="single" w:sz="4" w:space="0" w:color="auto"/>
              <w:right w:val="single" w:sz="4" w:space="0" w:color="auto"/>
            </w:tcBorders>
            <w:vAlign w:val="center"/>
            <w:hideMark/>
          </w:tcPr>
          <w:p w:rsidR="00C37120" w:rsidRPr="00C37120" w:rsidRDefault="00C37120" w:rsidP="00D07ED7">
            <w:pPr>
              <w:jc w:val="left"/>
              <w:rPr>
                <w:color w:val="000000"/>
                <w:sz w:val="28"/>
                <w:szCs w:val="28"/>
              </w:rPr>
            </w:pPr>
            <w:r w:rsidRPr="00C37120">
              <w:rPr>
                <w:color w:val="000000"/>
                <w:sz w:val="28"/>
                <w:szCs w:val="28"/>
              </w:rPr>
              <w:t>Chuyên viên Sở Xây dựng</w:t>
            </w:r>
          </w:p>
        </w:tc>
        <w:tc>
          <w:tcPr>
            <w:tcW w:w="2028" w:type="pct"/>
            <w:tcBorders>
              <w:top w:val="nil"/>
              <w:left w:val="nil"/>
              <w:bottom w:val="single" w:sz="4" w:space="0" w:color="auto"/>
              <w:right w:val="single" w:sz="4" w:space="0" w:color="auto"/>
            </w:tcBorders>
            <w:vAlign w:val="center"/>
            <w:hideMark/>
          </w:tcPr>
          <w:p w:rsidR="00C37120" w:rsidRPr="00C37120" w:rsidRDefault="00C37120" w:rsidP="00D07ED7">
            <w:pPr>
              <w:jc w:val="left"/>
              <w:rPr>
                <w:sz w:val="28"/>
                <w:szCs w:val="28"/>
              </w:rPr>
            </w:pPr>
            <w:r w:rsidRPr="00C37120">
              <w:rPr>
                <w:sz w:val="28"/>
                <w:szCs w:val="28"/>
              </w:rPr>
              <w:t>Chuyên viên thẩm định hồ sơ</w:t>
            </w:r>
          </w:p>
        </w:tc>
        <w:tc>
          <w:tcPr>
            <w:tcW w:w="795" w:type="pct"/>
            <w:tcBorders>
              <w:top w:val="nil"/>
              <w:left w:val="nil"/>
              <w:bottom w:val="single" w:sz="4" w:space="0" w:color="auto"/>
              <w:right w:val="single" w:sz="4" w:space="0" w:color="auto"/>
            </w:tcBorders>
            <w:vAlign w:val="center"/>
            <w:hideMark/>
          </w:tcPr>
          <w:p w:rsidR="00C37120" w:rsidRPr="00C37120" w:rsidRDefault="00C37120" w:rsidP="00D07ED7">
            <w:pPr>
              <w:jc w:val="center"/>
              <w:rPr>
                <w:sz w:val="28"/>
                <w:szCs w:val="28"/>
              </w:rPr>
            </w:pPr>
            <w:r w:rsidRPr="00C37120">
              <w:rPr>
                <w:sz w:val="28"/>
                <w:szCs w:val="28"/>
              </w:rPr>
              <w:t>Phức tạp</w:t>
            </w:r>
          </w:p>
        </w:tc>
      </w:tr>
      <w:tr w:rsidR="00C37120" w:rsidRPr="00C37120" w:rsidTr="00D07ED7">
        <w:trPr>
          <w:trHeight w:val="620"/>
        </w:trPr>
        <w:tc>
          <w:tcPr>
            <w:tcW w:w="380"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jc w:val="center"/>
              <w:rPr>
                <w:sz w:val="28"/>
                <w:szCs w:val="28"/>
              </w:rPr>
            </w:pPr>
            <w:r w:rsidRPr="00C37120">
              <w:rPr>
                <w:sz w:val="28"/>
                <w:szCs w:val="28"/>
              </w:rPr>
              <w:t>4</w:t>
            </w:r>
          </w:p>
        </w:tc>
        <w:tc>
          <w:tcPr>
            <w:tcW w:w="1797" w:type="pct"/>
            <w:tcBorders>
              <w:top w:val="nil"/>
              <w:left w:val="nil"/>
              <w:bottom w:val="single" w:sz="4" w:space="0" w:color="auto"/>
              <w:right w:val="single" w:sz="4" w:space="0" w:color="auto"/>
            </w:tcBorders>
            <w:vAlign w:val="center"/>
            <w:hideMark/>
          </w:tcPr>
          <w:p w:rsidR="00C37120" w:rsidRPr="00C37120" w:rsidRDefault="00C37120" w:rsidP="00D07ED7">
            <w:pPr>
              <w:jc w:val="left"/>
              <w:rPr>
                <w:color w:val="000000"/>
                <w:sz w:val="28"/>
                <w:szCs w:val="28"/>
              </w:rPr>
            </w:pPr>
            <w:r w:rsidRPr="00C37120">
              <w:rPr>
                <w:color w:val="000000"/>
                <w:sz w:val="28"/>
                <w:szCs w:val="28"/>
              </w:rPr>
              <w:t>Cán bộ tiếp nhận Sở Xây dựng</w:t>
            </w:r>
          </w:p>
        </w:tc>
        <w:tc>
          <w:tcPr>
            <w:tcW w:w="2028" w:type="pct"/>
            <w:tcBorders>
              <w:top w:val="nil"/>
              <w:left w:val="nil"/>
              <w:bottom w:val="single" w:sz="4" w:space="0" w:color="auto"/>
              <w:right w:val="single" w:sz="4" w:space="0" w:color="auto"/>
            </w:tcBorders>
            <w:vAlign w:val="center"/>
            <w:hideMark/>
          </w:tcPr>
          <w:p w:rsidR="00C37120" w:rsidRPr="00C37120" w:rsidRDefault="00C37120" w:rsidP="00D07ED7">
            <w:pPr>
              <w:jc w:val="left"/>
              <w:rPr>
                <w:sz w:val="28"/>
                <w:szCs w:val="28"/>
              </w:rPr>
            </w:pPr>
            <w:r w:rsidRPr="00C37120">
              <w:rPr>
                <w:sz w:val="28"/>
                <w:szCs w:val="28"/>
              </w:rPr>
              <w:t>Cán bộ tiếp nhận hồ sơ</w:t>
            </w:r>
          </w:p>
        </w:tc>
        <w:tc>
          <w:tcPr>
            <w:tcW w:w="795" w:type="pct"/>
            <w:tcBorders>
              <w:top w:val="nil"/>
              <w:left w:val="nil"/>
              <w:bottom w:val="single" w:sz="4" w:space="0" w:color="auto"/>
              <w:right w:val="single" w:sz="4" w:space="0" w:color="auto"/>
            </w:tcBorders>
            <w:vAlign w:val="center"/>
            <w:hideMark/>
          </w:tcPr>
          <w:p w:rsidR="00C37120" w:rsidRPr="00C37120" w:rsidRDefault="00C37120" w:rsidP="00D07ED7">
            <w:pPr>
              <w:jc w:val="center"/>
              <w:rPr>
                <w:sz w:val="28"/>
                <w:szCs w:val="28"/>
              </w:rPr>
            </w:pPr>
            <w:r w:rsidRPr="00C37120">
              <w:rPr>
                <w:sz w:val="28"/>
                <w:szCs w:val="28"/>
              </w:rPr>
              <w:t>Phức tạp</w:t>
            </w:r>
          </w:p>
        </w:tc>
      </w:tr>
      <w:tr w:rsidR="00C37120" w:rsidRPr="00C37120" w:rsidTr="00D07ED7">
        <w:trPr>
          <w:trHeight w:val="620"/>
        </w:trPr>
        <w:tc>
          <w:tcPr>
            <w:tcW w:w="380"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jc w:val="center"/>
              <w:rPr>
                <w:sz w:val="28"/>
                <w:szCs w:val="28"/>
              </w:rPr>
            </w:pPr>
            <w:r w:rsidRPr="00C37120">
              <w:rPr>
                <w:sz w:val="28"/>
                <w:szCs w:val="28"/>
              </w:rPr>
              <w:t>5</w:t>
            </w:r>
          </w:p>
        </w:tc>
        <w:tc>
          <w:tcPr>
            <w:tcW w:w="1797" w:type="pct"/>
            <w:tcBorders>
              <w:top w:val="nil"/>
              <w:left w:val="nil"/>
              <w:bottom w:val="single" w:sz="4" w:space="0" w:color="auto"/>
              <w:right w:val="single" w:sz="4" w:space="0" w:color="auto"/>
            </w:tcBorders>
            <w:vAlign w:val="center"/>
            <w:hideMark/>
          </w:tcPr>
          <w:p w:rsidR="00C37120" w:rsidRPr="00C37120" w:rsidRDefault="00C37120" w:rsidP="00D07ED7">
            <w:pPr>
              <w:jc w:val="left"/>
              <w:rPr>
                <w:color w:val="000000"/>
                <w:sz w:val="28"/>
                <w:szCs w:val="28"/>
              </w:rPr>
            </w:pPr>
            <w:r w:rsidRPr="00C37120">
              <w:rPr>
                <w:color w:val="000000"/>
                <w:sz w:val="28"/>
                <w:szCs w:val="28"/>
              </w:rPr>
              <w:t>Văn thư Sở Xây dựng</w:t>
            </w:r>
          </w:p>
        </w:tc>
        <w:tc>
          <w:tcPr>
            <w:tcW w:w="2028" w:type="pct"/>
            <w:tcBorders>
              <w:top w:val="nil"/>
              <w:left w:val="nil"/>
              <w:bottom w:val="single" w:sz="4" w:space="0" w:color="auto"/>
              <w:right w:val="single" w:sz="4" w:space="0" w:color="auto"/>
            </w:tcBorders>
            <w:vAlign w:val="center"/>
            <w:hideMark/>
          </w:tcPr>
          <w:p w:rsidR="00C37120" w:rsidRPr="00C37120" w:rsidRDefault="00C37120" w:rsidP="00D07ED7">
            <w:pPr>
              <w:jc w:val="left"/>
              <w:rPr>
                <w:sz w:val="28"/>
                <w:szCs w:val="28"/>
              </w:rPr>
            </w:pPr>
            <w:r w:rsidRPr="00C37120">
              <w:rPr>
                <w:sz w:val="28"/>
                <w:szCs w:val="28"/>
              </w:rPr>
              <w:t>Cán bộ đóng dấu số, in phôi kết quả  ký duyệt hồ sơ</w:t>
            </w:r>
          </w:p>
        </w:tc>
        <w:tc>
          <w:tcPr>
            <w:tcW w:w="795" w:type="pct"/>
            <w:tcBorders>
              <w:top w:val="nil"/>
              <w:left w:val="nil"/>
              <w:bottom w:val="single" w:sz="4" w:space="0" w:color="auto"/>
              <w:right w:val="single" w:sz="4" w:space="0" w:color="auto"/>
            </w:tcBorders>
            <w:vAlign w:val="center"/>
            <w:hideMark/>
          </w:tcPr>
          <w:p w:rsidR="00C37120" w:rsidRPr="00C37120" w:rsidRDefault="00C37120" w:rsidP="00D07ED7">
            <w:pPr>
              <w:jc w:val="center"/>
              <w:rPr>
                <w:sz w:val="28"/>
                <w:szCs w:val="28"/>
              </w:rPr>
            </w:pPr>
            <w:r w:rsidRPr="00C37120">
              <w:rPr>
                <w:sz w:val="28"/>
                <w:szCs w:val="28"/>
              </w:rPr>
              <w:t>Phức tạp</w:t>
            </w:r>
          </w:p>
        </w:tc>
      </w:tr>
      <w:tr w:rsidR="00C37120" w:rsidRPr="00C37120" w:rsidTr="00D07ED7">
        <w:trPr>
          <w:trHeight w:val="620"/>
        </w:trPr>
        <w:tc>
          <w:tcPr>
            <w:tcW w:w="380"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jc w:val="center"/>
              <w:rPr>
                <w:sz w:val="28"/>
                <w:szCs w:val="28"/>
              </w:rPr>
            </w:pPr>
            <w:r w:rsidRPr="00C37120">
              <w:rPr>
                <w:sz w:val="28"/>
                <w:szCs w:val="28"/>
              </w:rPr>
              <w:t>6</w:t>
            </w:r>
          </w:p>
        </w:tc>
        <w:tc>
          <w:tcPr>
            <w:tcW w:w="1797" w:type="pct"/>
            <w:tcBorders>
              <w:top w:val="nil"/>
              <w:left w:val="nil"/>
              <w:bottom w:val="single" w:sz="4" w:space="0" w:color="auto"/>
              <w:right w:val="single" w:sz="4" w:space="0" w:color="auto"/>
            </w:tcBorders>
            <w:vAlign w:val="center"/>
            <w:hideMark/>
          </w:tcPr>
          <w:p w:rsidR="00C37120" w:rsidRPr="00C37120" w:rsidRDefault="00C37120" w:rsidP="00D07ED7">
            <w:pPr>
              <w:jc w:val="left"/>
              <w:rPr>
                <w:color w:val="000000"/>
                <w:sz w:val="28"/>
                <w:szCs w:val="28"/>
              </w:rPr>
            </w:pPr>
            <w:r w:rsidRPr="00C37120">
              <w:rPr>
                <w:color w:val="000000"/>
                <w:sz w:val="28"/>
                <w:szCs w:val="28"/>
              </w:rPr>
              <w:t>Lãnh đạo Cục Đường bộ Việt Nam</w:t>
            </w:r>
          </w:p>
        </w:tc>
        <w:tc>
          <w:tcPr>
            <w:tcW w:w="2028" w:type="pct"/>
            <w:tcBorders>
              <w:top w:val="nil"/>
              <w:left w:val="nil"/>
              <w:bottom w:val="single" w:sz="4" w:space="0" w:color="auto"/>
              <w:right w:val="single" w:sz="4" w:space="0" w:color="auto"/>
            </w:tcBorders>
            <w:vAlign w:val="center"/>
            <w:hideMark/>
          </w:tcPr>
          <w:p w:rsidR="00C37120" w:rsidRPr="00C37120" w:rsidRDefault="00C37120" w:rsidP="00D07ED7">
            <w:pPr>
              <w:jc w:val="left"/>
              <w:rPr>
                <w:sz w:val="28"/>
                <w:szCs w:val="28"/>
              </w:rPr>
            </w:pPr>
            <w:r w:rsidRPr="00C37120">
              <w:rPr>
                <w:sz w:val="28"/>
                <w:szCs w:val="28"/>
              </w:rPr>
              <w:t xml:space="preserve">Lãnh đạo quản lý hạn ngạch thủ tục, tra cứu báo cáo </w:t>
            </w:r>
          </w:p>
        </w:tc>
        <w:tc>
          <w:tcPr>
            <w:tcW w:w="795" w:type="pct"/>
            <w:tcBorders>
              <w:top w:val="nil"/>
              <w:left w:val="nil"/>
              <w:bottom w:val="single" w:sz="4" w:space="0" w:color="auto"/>
              <w:right w:val="single" w:sz="4" w:space="0" w:color="auto"/>
            </w:tcBorders>
            <w:vAlign w:val="center"/>
            <w:hideMark/>
          </w:tcPr>
          <w:p w:rsidR="00C37120" w:rsidRPr="00C37120" w:rsidRDefault="00C37120" w:rsidP="00D07ED7">
            <w:pPr>
              <w:jc w:val="center"/>
              <w:rPr>
                <w:sz w:val="28"/>
                <w:szCs w:val="28"/>
              </w:rPr>
            </w:pPr>
            <w:r w:rsidRPr="00C37120">
              <w:rPr>
                <w:sz w:val="28"/>
                <w:szCs w:val="28"/>
              </w:rPr>
              <w:t>Phức tạp</w:t>
            </w:r>
          </w:p>
        </w:tc>
      </w:tr>
      <w:tr w:rsidR="00C37120" w:rsidRPr="00C37120" w:rsidTr="00D07ED7">
        <w:trPr>
          <w:trHeight w:val="620"/>
        </w:trPr>
        <w:tc>
          <w:tcPr>
            <w:tcW w:w="380"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jc w:val="center"/>
              <w:rPr>
                <w:sz w:val="28"/>
                <w:szCs w:val="28"/>
              </w:rPr>
            </w:pPr>
            <w:r w:rsidRPr="00C37120">
              <w:rPr>
                <w:sz w:val="28"/>
                <w:szCs w:val="28"/>
              </w:rPr>
              <w:t>7</w:t>
            </w:r>
          </w:p>
        </w:tc>
        <w:tc>
          <w:tcPr>
            <w:tcW w:w="1797" w:type="pct"/>
            <w:tcBorders>
              <w:top w:val="nil"/>
              <w:left w:val="nil"/>
              <w:bottom w:val="single" w:sz="4" w:space="0" w:color="auto"/>
              <w:right w:val="single" w:sz="4" w:space="0" w:color="auto"/>
            </w:tcBorders>
            <w:vAlign w:val="center"/>
            <w:hideMark/>
          </w:tcPr>
          <w:p w:rsidR="00C37120" w:rsidRPr="00C37120" w:rsidRDefault="00C37120" w:rsidP="00D07ED7">
            <w:pPr>
              <w:jc w:val="left"/>
              <w:rPr>
                <w:color w:val="000000"/>
                <w:sz w:val="28"/>
                <w:szCs w:val="28"/>
              </w:rPr>
            </w:pPr>
            <w:r w:rsidRPr="00C37120">
              <w:rPr>
                <w:color w:val="000000"/>
                <w:sz w:val="28"/>
                <w:szCs w:val="28"/>
              </w:rPr>
              <w:t>Chuyên viên Cục Đường Bộ Việt Nam</w:t>
            </w:r>
          </w:p>
        </w:tc>
        <w:tc>
          <w:tcPr>
            <w:tcW w:w="2028" w:type="pct"/>
            <w:tcBorders>
              <w:top w:val="nil"/>
              <w:left w:val="nil"/>
              <w:bottom w:val="single" w:sz="4" w:space="0" w:color="auto"/>
              <w:right w:val="single" w:sz="4" w:space="0" w:color="auto"/>
            </w:tcBorders>
            <w:vAlign w:val="center"/>
            <w:hideMark/>
          </w:tcPr>
          <w:p w:rsidR="00C37120" w:rsidRPr="00C37120" w:rsidRDefault="00C37120" w:rsidP="00D07ED7">
            <w:pPr>
              <w:jc w:val="left"/>
              <w:rPr>
                <w:sz w:val="28"/>
                <w:szCs w:val="28"/>
              </w:rPr>
            </w:pPr>
            <w:r w:rsidRPr="00C37120">
              <w:rPr>
                <w:sz w:val="28"/>
                <w:szCs w:val="28"/>
              </w:rPr>
              <w:t>Chuyên viên quản lý hạn ngạch thủ tục</w:t>
            </w:r>
          </w:p>
        </w:tc>
        <w:tc>
          <w:tcPr>
            <w:tcW w:w="795" w:type="pct"/>
            <w:tcBorders>
              <w:top w:val="nil"/>
              <w:left w:val="nil"/>
              <w:bottom w:val="single" w:sz="4" w:space="0" w:color="auto"/>
              <w:right w:val="single" w:sz="4" w:space="0" w:color="auto"/>
            </w:tcBorders>
            <w:vAlign w:val="center"/>
            <w:hideMark/>
          </w:tcPr>
          <w:p w:rsidR="00C37120" w:rsidRPr="00C37120" w:rsidRDefault="00C37120" w:rsidP="00D07ED7">
            <w:pPr>
              <w:jc w:val="center"/>
              <w:rPr>
                <w:sz w:val="28"/>
                <w:szCs w:val="28"/>
              </w:rPr>
            </w:pPr>
            <w:r w:rsidRPr="00C37120">
              <w:rPr>
                <w:sz w:val="28"/>
                <w:szCs w:val="28"/>
              </w:rPr>
              <w:t>Phức tạp</w:t>
            </w:r>
          </w:p>
        </w:tc>
      </w:tr>
      <w:tr w:rsidR="00C37120" w:rsidRPr="00C37120" w:rsidTr="00D07ED7">
        <w:trPr>
          <w:trHeight w:val="620"/>
        </w:trPr>
        <w:tc>
          <w:tcPr>
            <w:tcW w:w="380"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jc w:val="center"/>
              <w:rPr>
                <w:sz w:val="28"/>
                <w:szCs w:val="28"/>
              </w:rPr>
            </w:pPr>
            <w:r w:rsidRPr="00C37120">
              <w:rPr>
                <w:sz w:val="28"/>
                <w:szCs w:val="28"/>
              </w:rPr>
              <w:t>8</w:t>
            </w:r>
          </w:p>
        </w:tc>
        <w:tc>
          <w:tcPr>
            <w:tcW w:w="1797" w:type="pct"/>
            <w:tcBorders>
              <w:top w:val="nil"/>
              <w:left w:val="nil"/>
              <w:bottom w:val="single" w:sz="4" w:space="0" w:color="auto"/>
              <w:right w:val="single" w:sz="4" w:space="0" w:color="auto"/>
            </w:tcBorders>
            <w:vAlign w:val="center"/>
            <w:hideMark/>
          </w:tcPr>
          <w:p w:rsidR="00C37120" w:rsidRPr="00C37120" w:rsidRDefault="00C37120" w:rsidP="00D07ED7">
            <w:pPr>
              <w:jc w:val="left"/>
              <w:rPr>
                <w:color w:val="000000"/>
                <w:sz w:val="28"/>
                <w:szCs w:val="28"/>
              </w:rPr>
            </w:pPr>
            <w:r w:rsidRPr="00C37120">
              <w:rPr>
                <w:color w:val="000000"/>
                <w:sz w:val="28"/>
                <w:szCs w:val="28"/>
              </w:rPr>
              <w:t>Quản trị hệ thống</w:t>
            </w:r>
          </w:p>
        </w:tc>
        <w:tc>
          <w:tcPr>
            <w:tcW w:w="2028" w:type="pct"/>
            <w:tcBorders>
              <w:top w:val="nil"/>
              <w:left w:val="nil"/>
              <w:bottom w:val="single" w:sz="4" w:space="0" w:color="auto"/>
              <w:right w:val="single" w:sz="4" w:space="0" w:color="auto"/>
            </w:tcBorders>
            <w:vAlign w:val="center"/>
            <w:hideMark/>
          </w:tcPr>
          <w:p w:rsidR="00C37120" w:rsidRPr="00C37120" w:rsidRDefault="00C37120" w:rsidP="00D07ED7">
            <w:pPr>
              <w:jc w:val="left"/>
              <w:rPr>
                <w:sz w:val="28"/>
                <w:szCs w:val="28"/>
              </w:rPr>
            </w:pPr>
            <w:r w:rsidRPr="00C37120">
              <w:rPr>
                <w:sz w:val="28"/>
                <w:szCs w:val="28"/>
              </w:rPr>
              <w:t>Quản trị dữ liệu hệ thống</w:t>
            </w:r>
          </w:p>
        </w:tc>
        <w:tc>
          <w:tcPr>
            <w:tcW w:w="795" w:type="pct"/>
            <w:tcBorders>
              <w:top w:val="nil"/>
              <w:left w:val="nil"/>
              <w:bottom w:val="single" w:sz="4" w:space="0" w:color="auto"/>
              <w:right w:val="single" w:sz="4" w:space="0" w:color="auto"/>
            </w:tcBorders>
            <w:vAlign w:val="center"/>
            <w:hideMark/>
          </w:tcPr>
          <w:p w:rsidR="00C37120" w:rsidRPr="00C37120" w:rsidRDefault="00C37120" w:rsidP="00D07ED7">
            <w:pPr>
              <w:jc w:val="center"/>
              <w:rPr>
                <w:sz w:val="28"/>
                <w:szCs w:val="28"/>
              </w:rPr>
            </w:pPr>
            <w:r w:rsidRPr="00C37120">
              <w:rPr>
                <w:sz w:val="28"/>
                <w:szCs w:val="28"/>
              </w:rPr>
              <w:t>Phức tạp</w:t>
            </w:r>
          </w:p>
        </w:tc>
      </w:tr>
      <w:tr w:rsidR="00C37120" w:rsidRPr="00C37120" w:rsidTr="00D07ED7">
        <w:trPr>
          <w:trHeight w:val="620"/>
        </w:trPr>
        <w:tc>
          <w:tcPr>
            <w:tcW w:w="380"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jc w:val="center"/>
              <w:rPr>
                <w:sz w:val="28"/>
                <w:szCs w:val="28"/>
              </w:rPr>
            </w:pPr>
            <w:r w:rsidRPr="00C37120">
              <w:rPr>
                <w:sz w:val="28"/>
                <w:szCs w:val="28"/>
              </w:rPr>
              <w:t>9</w:t>
            </w:r>
          </w:p>
        </w:tc>
        <w:tc>
          <w:tcPr>
            <w:tcW w:w="1797" w:type="pct"/>
            <w:tcBorders>
              <w:top w:val="nil"/>
              <w:left w:val="nil"/>
              <w:bottom w:val="single" w:sz="4" w:space="0" w:color="auto"/>
              <w:right w:val="single" w:sz="4" w:space="0" w:color="auto"/>
            </w:tcBorders>
            <w:vAlign w:val="center"/>
            <w:hideMark/>
          </w:tcPr>
          <w:p w:rsidR="00C37120" w:rsidRPr="00C37120" w:rsidRDefault="00C37120" w:rsidP="00D07ED7">
            <w:pPr>
              <w:jc w:val="left"/>
              <w:rPr>
                <w:color w:val="000000"/>
                <w:sz w:val="28"/>
                <w:szCs w:val="28"/>
              </w:rPr>
            </w:pPr>
            <w:r w:rsidRPr="00C37120">
              <w:rPr>
                <w:color w:val="000000"/>
                <w:sz w:val="28"/>
                <w:szCs w:val="28"/>
              </w:rPr>
              <w:t>Đơn vị kinh doanh vận tải</w:t>
            </w:r>
          </w:p>
        </w:tc>
        <w:tc>
          <w:tcPr>
            <w:tcW w:w="2028" w:type="pct"/>
            <w:tcBorders>
              <w:top w:val="nil"/>
              <w:left w:val="nil"/>
              <w:bottom w:val="single" w:sz="4" w:space="0" w:color="auto"/>
              <w:right w:val="single" w:sz="4" w:space="0" w:color="auto"/>
            </w:tcBorders>
            <w:vAlign w:val="center"/>
            <w:hideMark/>
          </w:tcPr>
          <w:p w:rsidR="00C37120" w:rsidRPr="00C37120" w:rsidRDefault="00C37120" w:rsidP="00D07ED7">
            <w:pPr>
              <w:jc w:val="left"/>
              <w:rPr>
                <w:sz w:val="28"/>
                <w:szCs w:val="28"/>
              </w:rPr>
            </w:pPr>
            <w:r w:rsidRPr="00C37120">
              <w:rPr>
                <w:sz w:val="28"/>
                <w:szCs w:val="28"/>
              </w:rPr>
              <w:t>Đơn vị quản lý thông tin lệnh vận chuyển</w:t>
            </w:r>
          </w:p>
        </w:tc>
        <w:tc>
          <w:tcPr>
            <w:tcW w:w="795" w:type="pct"/>
            <w:tcBorders>
              <w:top w:val="nil"/>
              <w:left w:val="nil"/>
              <w:bottom w:val="single" w:sz="4" w:space="0" w:color="auto"/>
              <w:right w:val="single" w:sz="4" w:space="0" w:color="auto"/>
            </w:tcBorders>
            <w:vAlign w:val="center"/>
            <w:hideMark/>
          </w:tcPr>
          <w:p w:rsidR="00C37120" w:rsidRPr="00C37120" w:rsidRDefault="00C37120" w:rsidP="00D07ED7">
            <w:pPr>
              <w:jc w:val="center"/>
              <w:rPr>
                <w:sz w:val="28"/>
                <w:szCs w:val="28"/>
              </w:rPr>
            </w:pPr>
            <w:r w:rsidRPr="00C37120">
              <w:rPr>
                <w:sz w:val="28"/>
                <w:szCs w:val="28"/>
              </w:rPr>
              <w:t>Phức tạp</w:t>
            </w:r>
          </w:p>
        </w:tc>
      </w:tr>
      <w:tr w:rsidR="00C37120" w:rsidRPr="00C37120" w:rsidTr="00D07ED7">
        <w:trPr>
          <w:trHeight w:val="620"/>
        </w:trPr>
        <w:tc>
          <w:tcPr>
            <w:tcW w:w="380"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jc w:val="center"/>
              <w:rPr>
                <w:sz w:val="28"/>
                <w:szCs w:val="28"/>
              </w:rPr>
            </w:pPr>
            <w:r w:rsidRPr="00C37120">
              <w:rPr>
                <w:sz w:val="28"/>
                <w:szCs w:val="28"/>
              </w:rPr>
              <w:t>10</w:t>
            </w:r>
          </w:p>
        </w:tc>
        <w:tc>
          <w:tcPr>
            <w:tcW w:w="1797" w:type="pct"/>
            <w:tcBorders>
              <w:top w:val="nil"/>
              <w:left w:val="nil"/>
              <w:bottom w:val="single" w:sz="4" w:space="0" w:color="auto"/>
              <w:right w:val="single" w:sz="4" w:space="0" w:color="auto"/>
            </w:tcBorders>
            <w:vAlign w:val="center"/>
            <w:hideMark/>
          </w:tcPr>
          <w:p w:rsidR="00C37120" w:rsidRPr="00C37120" w:rsidRDefault="00C37120" w:rsidP="00D07ED7">
            <w:pPr>
              <w:jc w:val="left"/>
              <w:rPr>
                <w:color w:val="000000"/>
                <w:sz w:val="28"/>
                <w:szCs w:val="28"/>
              </w:rPr>
            </w:pPr>
            <w:r w:rsidRPr="00C37120">
              <w:rPr>
                <w:color w:val="000000"/>
                <w:sz w:val="28"/>
                <w:szCs w:val="28"/>
              </w:rPr>
              <w:t>LGSP Bộ Xây dựng</w:t>
            </w:r>
          </w:p>
        </w:tc>
        <w:tc>
          <w:tcPr>
            <w:tcW w:w="2028" w:type="pct"/>
            <w:tcBorders>
              <w:top w:val="nil"/>
              <w:left w:val="nil"/>
              <w:bottom w:val="single" w:sz="4" w:space="0" w:color="auto"/>
              <w:right w:val="single" w:sz="4" w:space="0" w:color="auto"/>
            </w:tcBorders>
            <w:vAlign w:val="center"/>
            <w:hideMark/>
          </w:tcPr>
          <w:p w:rsidR="00C37120" w:rsidRPr="00C37120" w:rsidRDefault="00C37120" w:rsidP="00D07ED7">
            <w:pPr>
              <w:jc w:val="left"/>
              <w:rPr>
                <w:sz w:val="28"/>
                <w:szCs w:val="28"/>
              </w:rPr>
            </w:pPr>
            <w:r w:rsidRPr="00C37120">
              <w:rPr>
                <w:sz w:val="28"/>
                <w:szCs w:val="28"/>
              </w:rPr>
              <w:t>Đồng bộ với CSDL dùng chung của BXD</w:t>
            </w:r>
          </w:p>
        </w:tc>
        <w:tc>
          <w:tcPr>
            <w:tcW w:w="795" w:type="pct"/>
            <w:tcBorders>
              <w:top w:val="nil"/>
              <w:left w:val="nil"/>
              <w:bottom w:val="single" w:sz="4" w:space="0" w:color="auto"/>
              <w:right w:val="single" w:sz="4" w:space="0" w:color="auto"/>
            </w:tcBorders>
            <w:vAlign w:val="center"/>
            <w:hideMark/>
          </w:tcPr>
          <w:p w:rsidR="00C37120" w:rsidRPr="00C37120" w:rsidRDefault="00C37120" w:rsidP="00D07ED7">
            <w:pPr>
              <w:jc w:val="center"/>
              <w:rPr>
                <w:sz w:val="28"/>
                <w:szCs w:val="28"/>
              </w:rPr>
            </w:pPr>
            <w:r w:rsidRPr="00C37120">
              <w:rPr>
                <w:sz w:val="28"/>
                <w:szCs w:val="28"/>
              </w:rPr>
              <w:t>Đơn giản</w:t>
            </w:r>
          </w:p>
        </w:tc>
      </w:tr>
    </w:tbl>
    <w:p w:rsidR="00C37120" w:rsidRPr="00C37120" w:rsidRDefault="00C37120" w:rsidP="00C37120">
      <w:pPr>
        <w:keepNext/>
        <w:keepLines/>
        <w:numPr>
          <w:ilvl w:val="3"/>
          <w:numId w:val="3"/>
        </w:numPr>
        <w:tabs>
          <w:tab w:val="left" w:pos="0"/>
        </w:tabs>
        <w:suppressAutoHyphens/>
        <w:spacing w:before="120" w:after="120" w:line="276" w:lineRule="auto"/>
        <w:ind w:left="0" w:right="-72" w:firstLine="567"/>
        <w:outlineLvl w:val="5"/>
        <w:rPr>
          <w:rFonts w:eastAsia="SimSun, 宋体"/>
          <w:bCs/>
          <w:i/>
          <w:iCs/>
          <w:color w:val="000000"/>
          <w:sz w:val="28"/>
          <w:szCs w:val="28"/>
          <w:lang w:val="it-IT" w:eastAsia="zh-CN"/>
        </w:rPr>
        <w:sectPr w:rsidR="00C37120" w:rsidRPr="00C37120" w:rsidSect="00AA10F7">
          <w:footnotePr>
            <w:numRestart w:val="eachPage"/>
          </w:footnotePr>
          <w:endnotePr>
            <w:numFmt w:val="decimal"/>
          </w:endnotePr>
          <w:pgSz w:w="11906" w:h="16838" w:code="9"/>
          <w:pgMar w:top="1134" w:right="1134" w:bottom="1134" w:left="1701" w:header="720" w:footer="255" w:gutter="0"/>
          <w:cols w:space="720"/>
          <w:noEndnote/>
          <w:docGrid w:linePitch="381"/>
        </w:sectPr>
      </w:pPr>
    </w:p>
    <w:p w:rsidR="00C37120" w:rsidRPr="00C37120" w:rsidRDefault="00C37120" w:rsidP="00C37120">
      <w:pPr>
        <w:keepNext/>
        <w:keepLines/>
        <w:numPr>
          <w:ilvl w:val="3"/>
          <w:numId w:val="3"/>
        </w:numPr>
        <w:tabs>
          <w:tab w:val="left" w:pos="0"/>
        </w:tabs>
        <w:suppressAutoHyphens/>
        <w:spacing w:before="120" w:after="120" w:line="276" w:lineRule="auto"/>
        <w:ind w:left="0" w:right="-72" w:firstLine="567"/>
        <w:outlineLvl w:val="5"/>
        <w:rPr>
          <w:rFonts w:eastAsia="SimSun, 宋体"/>
          <w:bCs/>
          <w:i/>
          <w:iCs/>
          <w:color w:val="000000"/>
          <w:sz w:val="28"/>
          <w:szCs w:val="28"/>
          <w:lang w:val="it-IT" w:eastAsia="zh-CN"/>
        </w:rPr>
      </w:pPr>
      <w:r w:rsidRPr="00C37120">
        <w:rPr>
          <w:rFonts w:eastAsia="SimSun, 宋体"/>
          <w:bCs/>
          <w:i/>
          <w:iCs/>
          <w:color w:val="000000"/>
          <w:sz w:val="28"/>
          <w:szCs w:val="28"/>
          <w:lang w:val="it-IT" w:eastAsia="zh-CN"/>
        </w:rPr>
        <w:lastRenderedPageBreak/>
        <w:t>Chuyển đổi yêu cầu chức năng sang trường hợp sử dụng (Usecase)</w:t>
      </w:r>
    </w:p>
    <w:tbl>
      <w:tblPr>
        <w:tblW w:w="5000" w:type="pct"/>
        <w:tblLook w:val="04A0" w:firstRow="1" w:lastRow="0" w:firstColumn="1" w:lastColumn="0" w:noHBand="0" w:noVBand="1"/>
      </w:tblPr>
      <w:tblGrid>
        <w:gridCol w:w="819"/>
        <w:gridCol w:w="4621"/>
        <w:gridCol w:w="2283"/>
        <w:gridCol w:w="4362"/>
        <w:gridCol w:w="1185"/>
        <w:gridCol w:w="1290"/>
      </w:tblGrid>
      <w:tr w:rsidR="00C37120" w:rsidRPr="00C37120" w:rsidTr="00D07ED7">
        <w:trPr>
          <w:trHeight w:val="900"/>
          <w:tblHeader/>
        </w:trPr>
        <w:tc>
          <w:tcPr>
            <w:tcW w:w="281" w:type="pct"/>
            <w:tcBorders>
              <w:top w:val="single" w:sz="4" w:space="0" w:color="auto"/>
              <w:left w:val="single" w:sz="4" w:space="0" w:color="auto"/>
              <w:bottom w:val="single" w:sz="4" w:space="0" w:color="auto"/>
              <w:right w:val="single" w:sz="4" w:space="0" w:color="auto"/>
            </w:tcBorders>
            <w:vAlign w:val="center"/>
            <w:hideMark/>
          </w:tcPr>
          <w:p w:rsidR="00C37120" w:rsidRPr="00C37120" w:rsidRDefault="00C37120" w:rsidP="00D07ED7">
            <w:pPr>
              <w:jc w:val="center"/>
              <w:rPr>
                <w:b/>
                <w:bCs/>
                <w:sz w:val="28"/>
                <w:szCs w:val="28"/>
              </w:rPr>
            </w:pPr>
            <w:r w:rsidRPr="00C37120">
              <w:rPr>
                <w:b/>
                <w:bCs/>
                <w:sz w:val="28"/>
                <w:szCs w:val="28"/>
              </w:rPr>
              <w:t>TT</w:t>
            </w:r>
          </w:p>
        </w:tc>
        <w:tc>
          <w:tcPr>
            <w:tcW w:w="1587" w:type="pct"/>
            <w:tcBorders>
              <w:top w:val="single" w:sz="4" w:space="0" w:color="auto"/>
              <w:left w:val="nil"/>
              <w:bottom w:val="single" w:sz="4" w:space="0" w:color="auto"/>
              <w:right w:val="single" w:sz="4" w:space="0" w:color="auto"/>
            </w:tcBorders>
            <w:vAlign w:val="center"/>
            <w:hideMark/>
          </w:tcPr>
          <w:p w:rsidR="00C37120" w:rsidRPr="00C37120" w:rsidRDefault="00C37120" w:rsidP="00D07ED7">
            <w:pPr>
              <w:jc w:val="center"/>
              <w:rPr>
                <w:b/>
                <w:bCs/>
                <w:sz w:val="28"/>
                <w:szCs w:val="28"/>
              </w:rPr>
            </w:pPr>
            <w:r w:rsidRPr="00C37120">
              <w:rPr>
                <w:b/>
                <w:bCs/>
                <w:sz w:val="28"/>
                <w:szCs w:val="28"/>
              </w:rPr>
              <w:t>Tên Use Case</w:t>
            </w:r>
          </w:p>
        </w:tc>
        <w:tc>
          <w:tcPr>
            <w:tcW w:w="784" w:type="pct"/>
            <w:tcBorders>
              <w:top w:val="single" w:sz="4" w:space="0" w:color="auto"/>
              <w:left w:val="nil"/>
              <w:bottom w:val="single" w:sz="4" w:space="0" w:color="auto"/>
              <w:right w:val="single" w:sz="4" w:space="0" w:color="auto"/>
            </w:tcBorders>
            <w:vAlign w:val="center"/>
            <w:hideMark/>
          </w:tcPr>
          <w:p w:rsidR="00C37120" w:rsidRPr="00C37120" w:rsidRDefault="00C37120" w:rsidP="00D07ED7">
            <w:pPr>
              <w:jc w:val="center"/>
              <w:rPr>
                <w:b/>
                <w:bCs/>
                <w:sz w:val="28"/>
                <w:szCs w:val="28"/>
              </w:rPr>
            </w:pPr>
            <w:r w:rsidRPr="00C37120">
              <w:rPr>
                <w:b/>
                <w:bCs/>
                <w:sz w:val="28"/>
                <w:szCs w:val="28"/>
              </w:rPr>
              <w:t>Tên tác nhân</w:t>
            </w:r>
          </w:p>
        </w:tc>
        <w:tc>
          <w:tcPr>
            <w:tcW w:w="1498" w:type="pct"/>
            <w:tcBorders>
              <w:top w:val="single" w:sz="4" w:space="0" w:color="auto"/>
              <w:left w:val="nil"/>
              <w:bottom w:val="single" w:sz="4" w:space="0" w:color="auto"/>
              <w:right w:val="single" w:sz="4" w:space="0" w:color="auto"/>
            </w:tcBorders>
            <w:vAlign w:val="center"/>
            <w:hideMark/>
          </w:tcPr>
          <w:p w:rsidR="00C37120" w:rsidRPr="00C37120" w:rsidRDefault="00C37120" w:rsidP="00D07ED7">
            <w:pPr>
              <w:jc w:val="center"/>
              <w:rPr>
                <w:b/>
                <w:bCs/>
                <w:sz w:val="28"/>
                <w:szCs w:val="28"/>
              </w:rPr>
            </w:pPr>
            <w:r w:rsidRPr="00C37120">
              <w:rPr>
                <w:b/>
                <w:bCs/>
                <w:sz w:val="28"/>
                <w:szCs w:val="28"/>
              </w:rPr>
              <w:t>Giao dịch (Transaction)</w:t>
            </w:r>
          </w:p>
        </w:tc>
        <w:tc>
          <w:tcPr>
            <w:tcW w:w="407" w:type="pct"/>
            <w:tcBorders>
              <w:top w:val="single" w:sz="4" w:space="0" w:color="auto"/>
              <w:left w:val="nil"/>
              <w:bottom w:val="single" w:sz="4" w:space="0" w:color="auto"/>
              <w:right w:val="single" w:sz="4" w:space="0" w:color="auto"/>
            </w:tcBorders>
            <w:vAlign w:val="center"/>
            <w:hideMark/>
          </w:tcPr>
          <w:p w:rsidR="00C37120" w:rsidRPr="00C37120" w:rsidRDefault="00C37120" w:rsidP="00D07ED7">
            <w:pPr>
              <w:jc w:val="center"/>
              <w:rPr>
                <w:b/>
                <w:bCs/>
                <w:sz w:val="28"/>
                <w:szCs w:val="28"/>
              </w:rPr>
            </w:pPr>
            <w:r w:rsidRPr="00C37120">
              <w:rPr>
                <w:b/>
                <w:bCs/>
                <w:sz w:val="28"/>
                <w:szCs w:val="28"/>
              </w:rPr>
              <w:t>Phân loại theo BMT</w:t>
            </w:r>
          </w:p>
        </w:tc>
        <w:tc>
          <w:tcPr>
            <w:tcW w:w="443" w:type="pct"/>
            <w:tcBorders>
              <w:top w:val="single" w:sz="4" w:space="0" w:color="auto"/>
              <w:left w:val="nil"/>
              <w:bottom w:val="single" w:sz="4" w:space="0" w:color="auto"/>
              <w:right w:val="single" w:sz="4" w:space="0" w:color="auto"/>
            </w:tcBorders>
            <w:vAlign w:val="center"/>
            <w:hideMark/>
          </w:tcPr>
          <w:p w:rsidR="00C37120" w:rsidRPr="00C37120" w:rsidRDefault="00C37120" w:rsidP="00D07ED7">
            <w:pPr>
              <w:jc w:val="center"/>
              <w:rPr>
                <w:b/>
                <w:bCs/>
                <w:sz w:val="28"/>
                <w:szCs w:val="28"/>
              </w:rPr>
            </w:pPr>
            <w:r w:rsidRPr="00C37120">
              <w:rPr>
                <w:b/>
                <w:bCs/>
                <w:sz w:val="28"/>
                <w:szCs w:val="28"/>
              </w:rPr>
              <w:t>Phân loại theo độ phức tạp</w:t>
            </w:r>
          </w:p>
        </w:tc>
      </w:tr>
      <w:tr w:rsidR="00C37120" w:rsidRPr="00C37120" w:rsidTr="00D07ED7">
        <w:trPr>
          <w:trHeight w:val="60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A</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Điều chỉnh giải quyết thủ tục hành chính theo quyết định mới</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31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I</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Điều chỉnh biểu mẫu đầu vào</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1</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Điều chỉnh biểu mẫu đầu vào Đăng ký khai thác tuyến, bổ sung, thay thế phương tiện khai thác tuyến vận tải hành khách cố định giữa Việt Nam và Lào</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Chuyên viên Sở Xây dựng cập nhật lại mẫu khai Đăng ký khai thác tuyến, bổ sung, thay thế phương tiện khai thác tuyến vận tải hành khách cố định giữa Việt Nam và Lào. Hệ thống lưu thông tin cập nhật thành công</w:t>
            </w:r>
          </w:p>
        </w:tc>
        <w:tc>
          <w:tcPr>
            <w:tcW w:w="40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Chuyên viên Sở Xây dựng cập nhật lại bản in giấy Đăng ký khai thác tuyến, bổ sung, thay thế phương tiện khai thác tuyến vận tải hành khách cố định giữa Việt Nam và Lào. Hệ thống lưu thông tin thành công</w:t>
            </w:r>
          </w:p>
        </w:tc>
        <w:tc>
          <w:tcPr>
            <w:tcW w:w="40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lastRenderedPageBreak/>
              <w:t> </w:t>
            </w:r>
          </w:p>
        </w:tc>
        <w:tc>
          <w:tcPr>
            <w:tcW w:w="158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 tải biểu mẫu giấy Đăng ký khai thác tuyến, bổ sung, thay thế phương tiện khai thác tuyến vận tải hành khách cố định giữa Việt Nam và Lào theo mẫu mới. Hệ thống lưu thông tin thành công</w:t>
            </w:r>
          </w:p>
        </w:tc>
        <w:tc>
          <w:tcPr>
            <w:tcW w:w="40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 xem trước thông tin đã khai giấy Đăng ký khai thác tuyến, bổ sung, thay thế phương tiện khai thác tuyến vận tải hành khách cố định giữa Việt Nam và Lào theo mẫu mới. Hệ thống lưu thông tin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2</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Điều chỉnh biểu mẫu đầu vào Cấp, cấp lại Giấy phép vận tải đường bộ quốc tế giữa Việt Nam và Campuchia</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 cập nhật lại mẫu khai Cấp, cấp lại Giấy phép vận tải đường bộ quốc tế giữa Việt Nam và Campuchia. Hệ thống lưu thông tin cập nhật thành công</w:t>
            </w:r>
          </w:p>
        </w:tc>
        <w:tc>
          <w:tcPr>
            <w:tcW w:w="40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lastRenderedPageBreak/>
              <w:t> </w:t>
            </w:r>
          </w:p>
        </w:tc>
        <w:tc>
          <w:tcPr>
            <w:tcW w:w="158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 cập nhật lại bản in giấy Cấp, cấp lại Giấy phép vận tải đường bộ quốc tế giữa Việt Nam và Campuchia. Hệ thống lưu thông tin thành công</w:t>
            </w:r>
          </w:p>
        </w:tc>
        <w:tc>
          <w:tcPr>
            <w:tcW w:w="40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 tải biểu mẫu giấy Cấp, cấp lại Giấy phép vận tải đường bộ quốc tế giữa Việt Nam và Campuchia theo mẫu mới. Hệ thống lưu thông tin thành công</w:t>
            </w:r>
          </w:p>
        </w:tc>
        <w:tc>
          <w:tcPr>
            <w:tcW w:w="40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 xem trước thông tin đã khai giấy Cấp, cấp lại Giấy phép vận tải đường bộ quốc tế giữa Việt Nam và Campuchia theo mẫu mới. Hệ thống lưu thông tin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3</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Điều chỉnh biểu mẫu đầu vào Cấp, cấp lại Giấy phép liên vận giữa Việt Nam và Campuchia</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xml:space="preserve">Cán bộ tiếp nhận Sở Xây dựng cập nhật lại mẫu khai Cấp, cấp lại Giấy phép liên vận giữa Việt Nam và </w:t>
            </w:r>
            <w:r w:rsidRPr="00C37120">
              <w:rPr>
                <w:sz w:val="28"/>
                <w:szCs w:val="28"/>
              </w:rPr>
              <w:lastRenderedPageBreak/>
              <w:t>Campuchia. Hệ thống lưu thông tin cập nhật thành công</w:t>
            </w:r>
          </w:p>
        </w:tc>
        <w:tc>
          <w:tcPr>
            <w:tcW w:w="40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lastRenderedPageBreak/>
              <w:t> </w:t>
            </w:r>
          </w:p>
        </w:tc>
        <w:tc>
          <w:tcPr>
            <w:tcW w:w="443"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 cập nhật lại thông tin bản in giấy Cấp, cấp lại Giấy phép liên vận giữa Việt Nam và Campuchia. Hệ thống lưu thông tin thành công</w:t>
            </w:r>
          </w:p>
        </w:tc>
        <w:tc>
          <w:tcPr>
            <w:tcW w:w="40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 tải mẫu giấy Cấp, cấp lại Giấy phép liên vận giữa Việt Nam và Campuchia theo mẫu mới. Hệ thống lưu thông tin thành công</w:t>
            </w:r>
          </w:p>
        </w:tc>
        <w:tc>
          <w:tcPr>
            <w:tcW w:w="40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 xem trước thông tin đã khai giấy Cấp, cấp lại Giấy phép liên vận giữa Việt Nam và Campuchia theo mẫu mới. Hệ thống lưu thông tin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4</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Điều chỉnh biểu mẫu đầu vào Đăng ký khai thác tuyến, bổ sung hoặc thay thế phương tiện khai thác tuyến vận tải hành khách cố định giữa Việt Nam và Campuchia</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lastRenderedPageBreak/>
              <w:t> </w:t>
            </w:r>
          </w:p>
        </w:tc>
        <w:tc>
          <w:tcPr>
            <w:tcW w:w="158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 cập nhật lại mẫu khai Đăng ký khai thác tuyến, bổ sung hoặc thay thế phương tiện khai thác tuyến vận tải hành khách cố định giữa Việt Nam và Campuchia. Hệ thống lưu thông tin cập nhật thành công</w:t>
            </w:r>
          </w:p>
        </w:tc>
        <w:tc>
          <w:tcPr>
            <w:tcW w:w="40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 cập nhật lại thông tin bản in giấy Đăng ký khai thác tuyến, bổ sung hoặc thay thế phương tiện khai thác tuyến vận tải hành khách cố định giữa Việt Nam và Campuchia. Hệ thống lưu thông tin thành công</w:t>
            </w:r>
          </w:p>
        </w:tc>
        <w:tc>
          <w:tcPr>
            <w:tcW w:w="40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 tải biểu mẫu Đăng ký khai thác tuyến, bổ sung hoặc thay thế phương tiện khai thác tuyến vận tải hành khách cố định giữa Việt Nam và Campuchia theo mẫu mới. Hệ thống lưu thông tin thành công</w:t>
            </w:r>
          </w:p>
        </w:tc>
        <w:tc>
          <w:tcPr>
            <w:tcW w:w="40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lastRenderedPageBreak/>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 xem trước thông tin đã khai giấy Đăng ký khai thác tuyến, bổ sung hoặc thay thế phương tiện khai thác tuyến vận tải hành khách cố định giữa Việt Nam và Campuchia theo mẫu mới. Hệ thống lưu thông tin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5</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Điều chỉnh biểu mẫu đầu vào Cấp Giấy phép vận tải đường bộ quốc tế giữa Việt Nam và Trung Quốc loại A, B, C, E, F, G cho phương tiện của Việt Nam</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 cập nhật lại mẫu khai Cấp Giấy phép vận tải đường bộ quốc tế giữa Việt Nam và Trung Quốc loại A, B, C, E, F, G cho phương tiện của Việt Nam. Hệ thống lưu thông tin cập nhật thành công</w:t>
            </w:r>
          </w:p>
        </w:tc>
        <w:tc>
          <w:tcPr>
            <w:tcW w:w="40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xml:space="preserve">Cán bộ tiếp nhận Sở Xây dựng cập nhật lại thông tin bản in giấy Cấp Giấy phép vận tải đường bộ quốc tế giữa Việt Nam và Trung Quốc loại A, B, C, E, F, G cho phương tiện của </w:t>
            </w:r>
            <w:r w:rsidRPr="00C37120">
              <w:rPr>
                <w:sz w:val="28"/>
                <w:szCs w:val="28"/>
              </w:rPr>
              <w:lastRenderedPageBreak/>
              <w:t>Việt Nam. Hệ thống lưu thông tin thành công</w:t>
            </w:r>
          </w:p>
        </w:tc>
        <w:tc>
          <w:tcPr>
            <w:tcW w:w="40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lastRenderedPageBreak/>
              <w:t> </w:t>
            </w:r>
          </w:p>
        </w:tc>
        <w:tc>
          <w:tcPr>
            <w:tcW w:w="443"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 tải biểu mẫu Cấp Giấy phép vận tải đường bộ quốc tế giữa Việt Nam và Trung Quốc loại A, B, C, E, F, G cho phương tiện của Việt Nam theo mẫu mới. Hệ thống lưu thông tin thành công</w:t>
            </w:r>
          </w:p>
        </w:tc>
        <w:tc>
          <w:tcPr>
            <w:tcW w:w="40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 xem trước thông tin đã khai giấy Cấp Giấy phép vận tải đường bộ quốc tế giữa Việt Nam và Trung Quốc loại A, B, C, E, F, G cho phương tiện của Việt Nam theo mẫu mới. Hệ thống lưu thông tin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6</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Điều chỉnh biểu mẫu đầu vào Đăng ký khai thác tuyến, bổ sung hoặc thay thế phương tiện khai thác tuyến vận tải hành khách định kỳ giữa Việt Nam và Trung Quốc</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lastRenderedPageBreak/>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 cập nhật lại mẫu khai Đăng ký khai thác tuyến, bổ sung hoặc thay thế phương tiện khai thác tuyến vận tải hành khách định kỳ giữa Việt Nam và Trung Quốc. Hệ thống lưu thông tin cập nhật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 cập nhật lại thông tin bản in giấy Đăng ký khai thác tuyến, bổ sung hoặc thay thế phương tiện khai thác tuyến vận tải hành khách định kỳ giữa Việt Nam và Trung Quốc. Hệ thống lưu thông tin thành công</w:t>
            </w:r>
          </w:p>
        </w:tc>
        <w:tc>
          <w:tcPr>
            <w:tcW w:w="40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 tải biểu mẫu Đăng ký khai thác tuyến, bổ sung hoặc thay thế phương tiện khai thác tuyến vận tải hành khách định kỳ giữa Việt Nam và Trung Quốc theo mẫu mới. Hệ thống lưu thông tin thành công</w:t>
            </w:r>
          </w:p>
        </w:tc>
        <w:tc>
          <w:tcPr>
            <w:tcW w:w="407"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bottom"/>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lastRenderedPageBreak/>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 xem trước thông tin đã khai giấy Đăng ký khai thác tuyến, bổ sung hoặc thay thế phương tiện khai thác tuyến vận tải hành khách định kỳ giữa Việt Nam và Trung Quốc theo mẫu mới. Hệ thống lưu thông tin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7</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Điều chỉnh biểu mẫu đầu vào Cấp, cấp lại Giấy phép liên vận giữa Việt Nam, Lào và Campuchia,</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 cập nhật lại mẫu khai Cấp, cấp lại Giấy phép liên vận giữa Việt Nam, Lào và Campuchia,. Hệ thống lưu thông tin cập nhật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 cập nhật lại thông tin bản in giấy Cấp, cấp lại Giấy phép liên vận giữa Việt Nam, Lào và Campuchia,. Hệ thống lưu thông tin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xml:space="preserve">Cán bộ tiếp nhận Sở Xây dựng tải biểu mẫu Cấp, cấp lại Giấy phép liên vận giữa Việt Nam, Lào và </w:t>
            </w:r>
            <w:r w:rsidRPr="00C37120">
              <w:rPr>
                <w:sz w:val="28"/>
                <w:szCs w:val="28"/>
              </w:rPr>
              <w:lastRenderedPageBreak/>
              <w:t>Campuchia, theo mẫu mới. Hệ thống lưu thông tin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lastRenderedPageBreak/>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 xem trước thông tin đã khai giấy Cấp, cấp lại Giấy phép liên vận giữa Việt Nam, Lào và Campuchia, theo mẫu mới. Hệ thống lưu thông tin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8</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Điều chỉnh biểu mẫu đầu vào Cấp, cấp lại Giấy phép vận tải đường bộ quốc tế GMS</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 cập nhật lại mẫu khai Cấp, cấp lại Giấy phép vận tải đường bộ quốc tế GMS. Hệ thống lưu thông tin cập nhật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 cập nhật lại thông tin bản in giấy Cấp, cấp lại Giấy phép vận tải đường bộ quốc tế GMS. Hệ thống lưu thông tin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lastRenderedPageBreak/>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 tải biểu mẫu Cấp, cấp lại Giấy phép vận tải đường bộ quốc tế GMS theo mẫu mới. Hệ thống lưu thông tin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Cán bộ tiếp nhận Sở Xây dựng xem trước thông tin đã khai giấy Cấp, cấp lại Giấy phép vận tải đường bộ quốc tế GMS theo mẫu mới. Hệ thống lưu thông tin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31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II</w:t>
            </w:r>
          </w:p>
        </w:tc>
        <w:tc>
          <w:tcPr>
            <w:tcW w:w="1587" w:type="pct"/>
            <w:tcBorders>
              <w:top w:val="nil"/>
              <w:left w:val="nil"/>
              <w:bottom w:val="nil"/>
              <w:right w:val="nil"/>
            </w:tcBorders>
            <w:noWrap/>
            <w:vAlign w:val="bottom"/>
            <w:hideMark/>
          </w:tcPr>
          <w:p w:rsidR="00C37120" w:rsidRPr="00C37120" w:rsidRDefault="00C37120" w:rsidP="00D07ED7">
            <w:pPr>
              <w:rPr>
                <w:sz w:val="28"/>
                <w:szCs w:val="28"/>
              </w:rPr>
            </w:pPr>
            <w:r w:rsidRPr="00C37120">
              <w:rPr>
                <w:sz w:val="28"/>
                <w:szCs w:val="28"/>
              </w:rPr>
              <w:t>Điều chỉnh biểu mẫu đầu ra</w:t>
            </w:r>
          </w:p>
        </w:tc>
        <w:tc>
          <w:tcPr>
            <w:tcW w:w="784"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9</w:t>
            </w:r>
          </w:p>
        </w:tc>
        <w:tc>
          <w:tcPr>
            <w:tcW w:w="1587" w:type="pct"/>
            <w:tcBorders>
              <w:top w:val="single" w:sz="4" w:space="0" w:color="auto"/>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Điều chỉnh biểu mẫu đầu ra Đăng ký khai thác tuyến, bổ sung, thay thế phương tiện khai thác tuyến vận tải hành khách cố định giữa Việt Nam và Lào</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Chuyên viên Sở Xây dựng</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Đơn giản</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xml:space="preserve">Chuyên viên Sở Xây dựng cập nhật lại thông tin bản in thông báo đơn vị Đăng ký khai thác tuyến, bổ sung, thay thế phương tiện khai thác tuyến vận tải hành khách cố định giữa Việt Nam và Lào. Hệ thống lưu thông tin </w:t>
            </w:r>
            <w:r w:rsidRPr="00C37120">
              <w:rPr>
                <w:sz w:val="28"/>
                <w:szCs w:val="28"/>
              </w:rPr>
              <w:lastRenderedPageBreak/>
              <w:t>bản in thông báo đơn vị đăng ký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lastRenderedPageBreak/>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Chuyên viên Sở Xây dựng thực hiện xem trước thông báo đơn vị Đăng ký khai thác tuyến, bổ sung, thay thế phương tiện khai thác tuyến vận tải hành khách cố định giữa Việt Nam và Lào theo mẫu mới. Hệ thống lưu thông tin khai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10</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Điều chỉnh biểu mẫu đầu ra Cấp, cấp lại Giấy phép vận tải đường bộ quốc tế giữa Việt Nam và Campuchia</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Chuyên viên Sở Xây dựng</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Đơn giản</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Chuyên viên Sở Xây dựng cập nhật lại thông tin bản in thông báo đơn vị Cấp, cấp lại Giấy phép vận tải đường bộ quốc tế giữa Việt Nam và Campuchia. Hệ thống lưu thông tin bản in thông báo đơn vị đăng ký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xml:space="preserve">Chuyên viên Sở Xây dựng thực hiện xem trước thông báo đơn vị Cấp, cấp lại Giấy phép vận tải đường bộ quốc </w:t>
            </w:r>
            <w:r w:rsidRPr="00C37120">
              <w:rPr>
                <w:sz w:val="28"/>
                <w:szCs w:val="28"/>
              </w:rPr>
              <w:lastRenderedPageBreak/>
              <w:t>tế giữa Việt Nam và Campuchia theo mẫu mới. Hệ thống lưu thông tin khai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lastRenderedPageBreak/>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11</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Điều chỉnh biểu mẫu đầu ra Cấp, cấp lại Giấy phép liên vận giữa Việt Nam và Campuchia</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Chuyên viên Sở Xây dựng</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Đơn giản</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Chuyên viên Sở Xây dựng cập nhật lại thông tin bản in thông báo đơn vị Cấp, cấp lại Giấy phép liên vận giữa Việt Nam và Campuchia. Hệ thống lưu thông tin bản in thông báo đơn vị đăng ký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Chuyên viên Sở Xây dựng thực hiện xem trước thông báo đơn vị Cấp, cấp lại Giấy phép liên vận giữa Việt Nam và Campuchia theo mẫu mới. Hệ thống lưu thông tin khai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12</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Điều chỉnh biểu mẫu đầu ra Đăng ký khai thác tuyến, bổ sung hoặc thay thế phương tiện khai thác tuyến vận tải hành khách cố định giữa Việt Nam và Campuchia</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Chuyên viên Sở Xây dựng</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Đơn giản</w:t>
            </w:r>
          </w:p>
        </w:tc>
      </w:tr>
      <w:tr w:rsidR="00C37120" w:rsidRPr="00C37120" w:rsidTr="00D07ED7">
        <w:trPr>
          <w:trHeight w:val="155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lastRenderedPageBreak/>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Chuyên viên Sở Xây dựng cập nhật lại thông tin bản in thông báo đơn vị Đăng ký khai thác tuyến, bổ sung hoặc thay thế phương tiện khai thác tuyến vận tải hành khách cố định giữa Việt Nam và Campuchia. Hệ thống lưu thông tin bản in thông báo đơn vị đăng ký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Chuyên viên Sở Xây dựng thực hiện xem trước thông báo đơn vị Đăng ký khai thác tuyến, bổ sung hoặc thay thế phương tiện khai thác tuyến vận tải hành khách cố định giữa Việt Nam và Campuchia theo mẫu mới. Hệ thống lưu thông tin khai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13</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Điều chỉnh biểu mẫu đầu ra Cấp Giấy phép vận tải đường bộ quốc tế giữa Việt Nam và Trung Quốc loại A, B, C, E, F, G cho phương tiện của Việt Nam</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Chuyên viên Sở Xây dựng</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Đơn giản</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xml:space="preserve">Chuyên viên Sở Xây dựng cập nhật lại thông tin bản in thông báo đơn vị Cấp Giấy phép vận tải đường bộ quốc tế giữa Việt Nam và Trung Quốc loại </w:t>
            </w:r>
            <w:r w:rsidRPr="00C37120">
              <w:rPr>
                <w:sz w:val="28"/>
                <w:szCs w:val="28"/>
              </w:rPr>
              <w:lastRenderedPageBreak/>
              <w:t>A, B, C, E, F, G cho phương tiện của Việt Nam. Hệ thống lưu thông tin bản in thông báo đơn vị đăng ký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lastRenderedPageBreak/>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Chuyên viên Sở Xây dựng thực hiện xem trước thông báo đơn vị Cấp Giấy phép vận tải đường bộ quốc tế giữa Việt Nam và Trung Quốc loại A, B, C, E, F, G cho phương tiện của Việt Nam theo mẫu mới. Hệ thống lưu thông tin khai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14</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Điều chỉnh biểu mẫu đầu ra Đăng ký khai thác tuyến, bổ sung hoặc thay thế phương tiện khai thác tuyến vận tải hành khách định kỳ giữa Việt Nam và Trung Quốc</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Chuyên viên Sở Xây dựng</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Đơn giản</w:t>
            </w:r>
          </w:p>
        </w:tc>
      </w:tr>
      <w:tr w:rsidR="00C37120" w:rsidRPr="00C37120" w:rsidTr="00D07ED7">
        <w:trPr>
          <w:trHeight w:val="155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Chuyên viên Sở Xây dựng cập nhật lại thông tin bản in thông báo đơn vị Đăng ký khai thác tuyến, bổ sung hoặc thay thế phương tiện khai thác tuyến vận tải hành khách định kỳ giữa Việt Nam và Trung Quốc. Hệ thống lưu thông tin bản in thông báo đơn vị đăng ký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lastRenderedPageBreak/>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Chuyên viên Sở Xây dựng thực hiện xem trước thông báo đơn vị Đăng ký khai thác tuyến, bổ sung hoặc thay thế phương tiện khai thác tuyến vận tải hành khách định kỳ giữa Việt Nam và Trung Quốc theo mẫu mới. Hệ thống lưu thông tin khai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15</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Điều chỉnh biểu mẫu đầu ra Cấp, cấp lại Giấy phép liên vận giữa Việt Nam, Lào và Campuchia,</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Chuyên viên Sở Xây dựng</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Đơn giản</w:t>
            </w:r>
          </w:p>
        </w:tc>
      </w:tr>
      <w:tr w:rsidR="00C37120" w:rsidRPr="00C37120" w:rsidTr="00D07ED7">
        <w:trPr>
          <w:trHeight w:val="124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Chuyên viên Sở Xây dựng cập nhật lại thông tin bản in thông báo đơn vị Cấp, cấp lại Giấy phép liên vận giữa Việt Nam, Lào và Campuchia,. Hệ thống lưu thông tin bản in thông báo đơn vị đăng ký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Chuyên viên Sở Xây dựng thực hiện xem trước thông báo đơn vị Cấp, cấp lại Giấy phép liên vận giữa Việt Nam, Lào và Campuchia, theo mẫu mới. Hệ thống lưu thông tin khai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lastRenderedPageBreak/>
              <w:t>16</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Điều chỉnh biểu mẫu đầu ra Cấp, cấp lại Giấy phép vận tải đường bộ quốc tế GMS</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Chuyên viên Sở Xây dựng</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Đơn giản</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Chuyên viên Sở Xây dựng cập nhật lại thông tin bản in thông báo đơn vị Cấp, cấp lại Giấy phép vận tải đường bộ quốc tế GMS. Hệ thống lưu thông tin bản in thông báo đơn vị đăng ký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Chuyên viên Sở Xây dựng thực hiện xem trước thông báo đơn vị Cấp, cấp lại Giấy phép vận tải đường bộ quốc tế GMS theo mẫu mới. Hệ thống lưu thông tin khai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31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III</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Bổ sung chức năng thẩm định hồ sơ</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17</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Thẩm định hồ sơ</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Lãnh đạo Sở Xây dựng, Lãnh đạo Phòng Sở Xây dựng</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Đơn giản</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xml:space="preserve">Lãnh đạo Sở Xây dựng, Lãnh đạo Phòng Sở Xây dựng xem thông tin thẩm định tại màn hình chi tiết một </w:t>
            </w:r>
            <w:r w:rsidRPr="00C37120">
              <w:rPr>
                <w:sz w:val="28"/>
                <w:szCs w:val="28"/>
              </w:rPr>
              <w:lastRenderedPageBreak/>
              <w:t>hồ sơ. Hệ thống hiển thị thông tin thẩm định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lastRenderedPageBreak/>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Lãnh đạo Sở Xây dựng, Lãnh đạo Phòng Sở Xây dựng xem biên bản thẩm định hồ sơ. Hệ thống hiển thị biên bản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31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B</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Bổ sung thủ tục hành chính vận tải quốc tế</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31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I</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Xử lý hồ sơ thủ tục hành chính vận tải quốc tế</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18</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Tiếp nhận hồ sơ Cấp, cấp lại Giấy phép vận tải đường bộ quốc tế ASEAN</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Cán bộ tiếp nhận Sở Xây dựng</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Cán bộ tiếp nhận Sở Xây dựng xem chi tiết hồ sơ Cấp, cấp lại Giấy phép vận tải đường bộ quốc tế ASEAN chờ tiếp nhận. Hệ thống hiển thị chi tiết hồ sơ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Cán bộ tiếp nhận Sở Xây dựng bàn giao hồ sơ Cấp, cấp lại Giấy phép vận tải đường bộ quốc tế ASEAN. Hệ thống chuyển hồ sơ sang bước thẩm định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Cán bộ tiếp nhận Sở Xây dựng yêu cầu hoàn thiện hồ sơ Cấp, cấp lại Giấy phép vận tải đường bộ quốc tế ASEAN. Hệ thống lưu yêu cầu hoàn thiện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Cán bộ tiếp nhận Sở Xây dựng từ chối tiếp nhận hồ sơ Cấp, cấp lại Giấy phép vận tải đường bộ quốc tế ASEAN chờ tiếp nhận. Hệ thống cập nhật trạng thái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19</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Tiếp nhận hồ sơ Cấp, cấp lại Giấy phép liên vận ASEAN</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Cán bộ tiếp nhận Sở Xây dựng</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Cán bộ tiếp nhận Sở Xây dựng xem chi tiết hồ sơ Cấp, cấp lại Giấy phép liên vận ASEAN chờ tiếp nhận. Hệ thống hiển thị chi tiết hồ sơ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Cán bộ tiếp nhận Sở Xây dựng bàn giao hồ sơ Cấp, cấp lại Giấy phép liên vận ASEAN. Hệ thống chuyển hồ sơ sang bước thẩm định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xml:space="preserve">Cán bộ tiếp nhận Sở Xây dựng yêu cầu hoàn thiện hồ sơ Cấp, cấp lại </w:t>
            </w:r>
            <w:r w:rsidRPr="00C37120">
              <w:rPr>
                <w:sz w:val="28"/>
                <w:szCs w:val="28"/>
              </w:rPr>
              <w:lastRenderedPageBreak/>
              <w:t>Giấy phép liên vận ASEAN. Hệ thống lưu yêu cầu bổ sung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Cán bộ tiếp nhận Sở Xây dựng từ chối tiếp nhận hồ sơ Cấp, cấp lại Giấy phép liên vận ASEAN chờ tiếp nhận. Hệ thống cập nhật trạng thái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20</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Tiếp nhận hồ sơ Cấp, cấp lại Giấy phép liên vận GMS hoặc sổ TAD</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Cán bộ tiếp nhận Sở Xây dựng</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Cán bộ tiếp nhận Sở Xây dựng xem chi tiết hồ sơ Cấp, cấp lại Giấy phép liên vận GMS hoặc sổ TAD chờ tiếp nhận. Hệ thống hiển thị chi tiết hồ sơ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Cán bộ tiếp nhận Sở Xây dựng bàn giao hồ sơ Cấp, cấp lại Giấy phép liên vận GMS hoặc sổ TAD. Hệ thống chuyển hồ sơ sang bước thẩm định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xml:space="preserve">Cán bộ tiếp nhận Sở Xây dựng yêu cầu hoàn thiện hồ sơ Cấp, cấp lại Giấy phép liên vận GMS hoặc sổ </w:t>
            </w:r>
            <w:r w:rsidRPr="00C37120">
              <w:rPr>
                <w:sz w:val="28"/>
                <w:szCs w:val="28"/>
              </w:rPr>
              <w:lastRenderedPageBreak/>
              <w:t>TAD. Hệ thống lưu yêu cầu bổ sung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Cán bộ tiếp nhận Sở Xây dựng từ chối tiếp nhận hồ sơ Cấp, cấp lại Giấy phép liên vận GMS hoặc sổ TAD chờ tiếp nhận. Hệ thống cập nhật trạng thái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21</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Thẩm định hồ sơ Cấp, cấp lại Giấy phép vận tải đường bộ quốc tế ASEAN</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Chuyên viên Sở Xây dựng</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Chuyên viên Sở Xây dựng xem chi tiết hồ sơ Cấp, cấp lại Giấy phép vận tải đường bộ quốc tế ASEAN của bước thẩm định. Hệ thống hiển thị chi tiết hồ sơ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Chuyên viên Sở Xây dựng trình Lãnh đạo Sở phê duyệt Cấp, cấp lại Giấy phép vận tải đường bộ quốc tế ASEAN. Hệ thống chuyển hồ sơ sang bước phê duyệt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single" w:sz="4" w:space="0" w:color="auto"/>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xml:space="preserve">Chuyên viên Sở Xây dựng từ chối giải quyết Cấp, cấp lại Giấy phép vận tải đường bộ quốc tế ASEAN. Hệ </w:t>
            </w:r>
            <w:r w:rsidRPr="00C37120">
              <w:rPr>
                <w:sz w:val="28"/>
                <w:szCs w:val="28"/>
              </w:rPr>
              <w:lastRenderedPageBreak/>
              <w:t>thống chuyển hồ sơ sang bước phê duyệt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Chuyên viên Sở Xây dựng yêu cầu bổ sung Cấp, cấp lại Giấy phép vận tải đường bộ quốc tế ASEAN. Hệ thống cập nhật trạng thái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22</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Thẩm định hồ sơ Cấp, cấp lại Giấy phép liên vận ASEAN</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Chuyên viên Sở Xây dựng</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Chuyên viên Sở Xây dựng xem chi tiết hồ sơ Cấp, cấp lại Giấy phép liên vận ASEAN của bước thẩm định. Hệ thống hiển thị chi tiết hồ sơ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Chuyên viên Sở Xây dựng trình Lãnh đạo Sở phê duyệt Cấp, cấp lại Giấy phép liên vận ASEAN. Hệ thống chuyển hồ sơ sang bước phê duyệt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Chuyên viên Sở Xây dựng từ chối giải quyết Cấp, cấp lại Giấy phép liên vận ASEAN. Hệ thống chuyển hồ sơ sang bước phê duyệt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 </w:t>
            </w:r>
          </w:p>
        </w:tc>
        <w:tc>
          <w:tcPr>
            <w:tcW w:w="1587" w:type="pct"/>
            <w:tcBorders>
              <w:top w:val="single" w:sz="4" w:space="0" w:color="auto"/>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Chuyên viên Sở Xây dựng yêu cầu bổ sung Cấp, cấp lại Giấy phép liên vận ASEAN. Hệ thống cập nhật trạng thái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23</w:t>
            </w:r>
          </w:p>
        </w:tc>
        <w:tc>
          <w:tcPr>
            <w:tcW w:w="1587" w:type="pct"/>
            <w:tcBorders>
              <w:top w:val="nil"/>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Thẩm định hồ sơ Cấp, cấp lại Giấy phép liên vận GMS hoặc sổ TAD</w:t>
            </w:r>
          </w:p>
        </w:tc>
        <w:tc>
          <w:tcPr>
            <w:tcW w:w="784" w:type="pct"/>
            <w:tcBorders>
              <w:top w:val="nil"/>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Chuyên viên Sở Xây dựng</w:t>
            </w:r>
          </w:p>
        </w:tc>
        <w:tc>
          <w:tcPr>
            <w:tcW w:w="1498" w:type="pct"/>
            <w:tcBorders>
              <w:top w:val="single" w:sz="4" w:space="0" w:color="auto"/>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Chuyên viên Sở Xây dựng xem chi tiết hồ sơ Cấp, cấp lại Giấy phép liên vận GMS hoặc sổ TAD của bước thẩm định. Hệ thống hiển thị chi tiết hồ sơ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Chuyên viên Sở Xây dựng trình Lãnh đạo Sở phê duyệt Cấp, cấp lại Giấy phép liên vận GMS hoặc sổ TAD. Hệ thống chuyển hồ sơ sang bước phê duyệt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Chuyên viên Sở Xây dựng từ chối giải quyết Cấp, cấp lại Giấy phép liên vận GMS hoặc sổ TAD. Hệ thống chuyển hồ sơ sang bước phê duyệt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xml:space="preserve">Chuyên viên Sở Xây dựng yêu cầu bổ sung Cấp, cấp lại Giấy phép liên vận </w:t>
            </w:r>
            <w:r w:rsidRPr="00C37120">
              <w:rPr>
                <w:sz w:val="28"/>
                <w:szCs w:val="28"/>
              </w:rPr>
              <w:lastRenderedPageBreak/>
              <w:t>GMS hoặc sổ TAD. Hệ thống cập nhật trạng thái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24</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Phê duyệt hồ sơ Cấp, cấp lại Giấy phép vận tải đường bộ quốc tế ASEAN</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phòng Sở Xây dựng</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phòng Sở Xây dựng xem chi tiết hồ sơ Cấp, cấp lại Giấy phép vận tải đường bộ quốc tế ASEAN của bước phê duyệt. Hệ thống hiển thị chi tiết hồ sơ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phòng Sở Xây dựng xem kết quả thẩm định Cấp, cấp lại Giấy phép vận tải đường bộ quốc tế ASEAN. Hệ thống hiển thị kết quả thẩm định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phòng Sở Xây dựng phê duyệt kết quả thẩm định Cấp, cấp lại Giấy phép vận tải đường bộ quốc tế ASEAN. Hệ thống chuyển hồ sơ sang bước ký duyệt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xml:space="preserve">Lãnh đạo phòng Sở Xây dựng yêu cầu thẩm định lại Cấp, cấp lại Giấy phép vận tải đường bộ quốc tế </w:t>
            </w:r>
            <w:r w:rsidRPr="00C37120">
              <w:rPr>
                <w:sz w:val="28"/>
                <w:szCs w:val="28"/>
              </w:rPr>
              <w:lastRenderedPageBreak/>
              <w:t>ASEAN. Hệ thống chuyển hồ sơ sang bước thẩm định</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25</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Phê duyệt hồ sơ Cấp, cấp lại Giấy phép liên vận ASEAN</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phòng Sở Xây dựng</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phòng Sở Xây dựng xem chi tiết hồ sơ Cấp, cấp lại Giấy phép liên vận ASEAN của bước phê duyệt. Hệ thống hiển thị chi tiết hồ sơ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phòng Sở Xây dựng xem kết quả thẩm định  Cấp, cấp lại Giấy phép liên vận ASEAN. Hệ thống hiển thị kết quả thẩm định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phòng Sở Xây dựng phê duyệt kết quả thẩm định Cấp, cấp lại Giấy phép liên vận ASEAN. Hệ thống chuyển hồ sơ sang bước ký duyệt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phòng Sở Xây dựng yêu cầu thẩm định lại Cấp, cấp lại Giấy phép liên vận ASEAN. Hệ thống chuyển hồ sơ sang bước thẩm định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26</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Phê duyệt hồ sơ Cấp, cấp lại Giấy phép liên vận GMS hoặc sổ TAD</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phòng Sở Xây dựng</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phòng Sở Xây dựng xem chi tiết hồ sơ Cấp, cấp lại Giấy phép liên vận GMS hoặc sổ TAD của bước phê duyệt. Hệ thống hiển thị chi tiết hồ sơ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phòng Sở Xây dựng xem kết quả thẩm định Cấp, cấp lại Giấy phép liên vận GMS hoặc sổ TAD. Hệ thống hiển thị kết quả thẩm định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phòng Sở Xây dựng phê duyệt kết quả thẩm định Cấp, cấp lại Giấy phép liên vận GMS hoặc sổ TAD. Hệ thống cập nhật trạng thái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phòng Sở Xây dựng yêu cầu thẩm định lại Cấp, cấp lại Giấy phép liên vận GMS hoặc sổ TAD. Hệ thống chuyển hồ sơ sang bước thẩm định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27</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Ký duyệt hồ sơ Cấp, cấp lại Giấy phép vận tải đường bộ quốc tế ASEAN</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xem chi tiết hồ sơ Cấp, cấp lại Giấy phép vận tải đường bộ quốc tế ASEAN của bước ký duyệt. Hệ thống hiển thị chi tiết hồ sơ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xem kết quả phê duyệt Cấp, cấp lại Giấy phép vận tải đường bộ quốc tế ASEAN. Hệ thống hiển thị kết quả phê duyệt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ký duyệt kết quả Cấp, cấp lại Giấy phép vận tải đường bộ quốc tế ASEAN. Hệ thống chuyển hồ sơ sang bước đóng dấu kết quả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yêu cầu phê duyệt lại Cấp, cấp lại Giấy phép vận tải đường bộ quốc tế ASEAN. Hệ thống chuyển hồ sơ sang bước phê duyệt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28</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Ký duyệt hồ sơ Cấp, cấp lại Giấy phép liên vận ASEAN</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xem chi tiết hồ sơ Cấp, cấp lại Giấy phép liên vận ASEAN của bước ký duyệt. Hệ thống hiển thị chi tiết hồ sơ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xem kết quả phê duyệt Cấp, cấp lại Giấy phép liên vận ASEAN. Hệ thống hiển thị kết quả phê duyệt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ký duyệt kết quả Cấp, cấp lại Giấy phép liên vận ASEAN. Hệ thống chuyển hồ sơ sang bước đóng dấu kết quả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yêu cầu phê duyệt lại Cấp, cấp lại Giấy phép liên vận ASEAN. Hệ thống chuyển hồ sơ sang bước phê duyệt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29</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Ký duyệt hồ sơ Cấp, cấp lại Giấy phép liên vận GMS hoặc sổ TAD</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xml:space="preserve">Lãnh đạo Sở Xây dựng xem chi tiết hồ sơ Cấp, cấp lại Giấy phép liên vận GMS hoặc sổ TAD của bước ký </w:t>
            </w:r>
            <w:r w:rsidRPr="00C37120">
              <w:rPr>
                <w:sz w:val="28"/>
                <w:szCs w:val="28"/>
              </w:rPr>
              <w:lastRenderedPageBreak/>
              <w:t>duyệt. Hệ thống hiển thị chi tiết hồ sơ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xem kết quả phê duyệt Cấp, cấp lại Giấy phép liên vận GMS hoặc sổ TAD. Hệ thống hiển thị kết quả phê duyệt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ký duyệt kết quả Cấp, cấp lại Giấy phép liên vận GMS hoặc sổ TAD. Hệ thống chuyển hồ sơ sang bước đóng dấu kết quả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yêu cầu phê duyệt lại Cấp, cấp lại Giấy phép liên vận GMS hoặc sổ TAD. Hệ thống chuyển hồ sơ sang bước phê duyệt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30</w:t>
            </w:r>
          </w:p>
        </w:tc>
        <w:tc>
          <w:tcPr>
            <w:tcW w:w="1587" w:type="pct"/>
            <w:tcBorders>
              <w:top w:val="nil"/>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Đóng dấu kết quả Cấp, cấp lại Giấy phép vận tải đường bộ quốc tế ASEAN</w:t>
            </w:r>
          </w:p>
        </w:tc>
        <w:tc>
          <w:tcPr>
            <w:tcW w:w="784" w:type="pct"/>
            <w:tcBorders>
              <w:top w:val="nil"/>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Văn thư Sở Xây dựng</w:t>
            </w:r>
          </w:p>
        </w:tc>
        <w:tc>
          <w:tcPr>
            <w:tcW w:w="1498" w:type="pct"/>
            <w:tcBorders>
              <w:top w:val="single" w:sz="4" w:space="0" w:color="auto"/>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Đơn giản</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Văn thư Sở Xây dựng xem chi tiết hồ sơ Cấp, cấp lại Giấy phép vận tải đường bộ quốc tế ASEAN của bước đóng dấu kết quả. Hệ thống hiển thị chi tiết hồ sơ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Văn thư Sở Xây dựng đóng dấu số Cấp, cấp lại Giấy phép vận tải đường bộ quốc tế ASEAN. Hệ thống lưu thông tin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31</w:t>
            </w:r>
          </w:p>
        </w:tc>
        <w:tc>
          <w:tcPr>
            <w:tcW w:w="1587" w:type="pct"/>
            <w:tcBorders>
              <w:top w:val="single" w:sz="4" w:space="0" w:color="auto"/>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Đóng dấu kết quả Cấp, cấp lại Giấy phép liên vận ASEAN</w:t>
            </w:r>
          </w:p>
        </w:tc>
        <w:tc>
          <w:tcPr>
            <w:tcW w:w="784" w:type="pct"/>
            <w:tcBorders>
              <w:top w:val="single" w:sz="4" w:space="0" w:color="auto"/>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Văn thư Sở Xây dựng</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Đơn giản</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Văn thư Sở Xây dựng xem chi tiết hồ sơ Cấp, cấp lại Giấy phép liên vận ASEAN của bước đóng dấu kết quả. Hệ thống hiển thị chi tiết hồ sơ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Văn thư Sở Xây dựng đóng dấu số Cấp, cấp lại Giấy phép liên vận ASEAN. Hệ thống lưu thông tin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32</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Đóng dấu kết quả Cấp, cấp lại Giấy phép liên vận GMS hoặc sổ TAD</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Văn thư Sở Xây dựng</w:t>
            </w:r>
          </w:p>
        </w:tc>
        <w:tc>
          <w:tcPr>
            <w:tcW w:w="1498"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Đơn giản</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single" w:sz="4" w:space="0" w:color="auto"/>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Văn thư Sở Xây dựng xem chi tiết hồ sơ Cấp, cấp lại Giấy phép liên vận GMS hoặc sổ TAD của bước đóng dấu kết quả. Hệ thống hiển thị chi tiết hồ sơ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Văn thư Sở Xây dựng đóng dấu số Cấp, cấp lại Giấy phép liên vận GMS hoặc sổ TAD. Hệ thống lưu thông tin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33</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In phôi Cấp, cấp lại Giấy phép vận tải đường bộ quốc tế ASEAN</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Văn thư Sở Xây dựng</w:t>
            </w:r>
          </w:p>
        </w:tc>
        <w:tc>
          <w:tcPr>
            <w:tcW w:w="1498" w:type="pct"/>
            <w:tcBorders>
              <w:top w:val="single" w:sz="4" w:space="0" w:color="auto"/>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Đơn giản</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Văn thư Sở Xây dựng xem chi tiết hồ sơ Cấp, cấp lại Giấy phép vận tải đường bộ quốc tế ASEAN của bước in phôi. Hệ thống hiển thị chi tiết hồ sơ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Văn thư Sở Xây dựng in phôi Giấy phép vận tải đường bộ quốc tế ASEAN. Hệ thống in phôi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31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34</w:t>
            </w:r>
          </w:p>
        </w:tc>
        <w:tc>
          <w:tcPr>
            <w:tcW w:w="1587" w:type="pct"/>
            <w:tcBorders>
              <w:top w:val="nil"/>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In phôi Cấp, cấp lại Giấy phép liên vận ASEAN</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Văn thư Sở Xây dựng</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Đơn giản</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Văn thư Sở Xây dựng xem chi tiết hồ sơ Cấp, cấp lại Giấy phép liên vận ASEAN của bước in phôi. Hệ thống hiển thị chi tiết hồ sơ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 </w:t>
            </w:r>
          </w:p>
        </w:tc>
        <w:tc>
          <w:tcPr>
            <w:tcW w:w="1587" w:type="pct"/>
            <w:tcBorders>
              <w:top w:val="nil"/>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Văn thư Sở Xây dựng in phôi Giấy phép liên vận ASEAN. Hệ thống in phôi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35</w:t>
            </w:r>
          </w:p>
        </w:tc>
        <w:tc>
          <w:tcPr>
            <w:tcW w:w="1587" w:type="pct"/>
            <w:tcBorders>
              <w:top w:val="single" w:sz="4" w:space="0" w:color="auto"/>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In phôi Cấp, cấp lại Giấy phép liên vận GMS hoặc sổ TAD</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Văn thư Sở Xây dựng</w:t>
            </w:r>
          </w:p>
        </w:tc>
        <w:tc>
          <w:tcPr>
            <w:tcW w:w="1498" w:type="pct"/>
            <w:tcBorders>
              <w:top w:val="nil"/>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Đơn giản</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single" w:sz="4" w:space="0" w:color="auto"/>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Văn thư Sở Xây dựng xem chi tiết hồ sơ Cấp, cấp lại Giấy phép liên vận GMS hoặc sổ TAD của bước in phôi. Hệ thống hiển thị chi tiết hồ sơ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Văn thư Sở Xây dựng trả kết quả cấp Cấp, cấp lại Giấy phép liên vận GMS hoặc sổ TAD. Hệ thống in phôi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36</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Trả kết quả Cấp, cấp lại Giấy phép vận tải đường bộ quốc tế ASEAN</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Chuyên viên Sở Xây dựng</w:t>
            </w:r>
          </w:p>
        </w:tc>
        <w:tc>
          <w:tcPr>
            <w:tcW w:w="1498" w:type="pct"/>
            <w:tcBorders>
              <w:top w:val="nil"/>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Đơn giản</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single" w:sz="4" w:space="0" w:color="auto"/>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Chuyên viên Sở Xây dựng xem chi tiết hồ sơ Cấp, cấp lại Giấy phép vận tải đường bộ quốc tế ASEAN của bước trả kết quả. Hệ thống hiển thị chi tiết hồ sơ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xml:space="preserve">Chuyên viên Sở Xây dựng trả kết quả cấp Cấp, cấp lại Giấy phép vận tải </w:t>
            </w:r>
            <w:r w:rsidRPr="00C37120">
              <w:rPr>
                <w:sz w:val="28"/>
                <w:szCs w:val="28"/>
              </w:rPr>
              <w:lastRenderedPageBreak/>
              <w:t>đường bộ quốc tế ASEAN. Hệ thống cập nhật trạng thái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37</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Trả kết quả Cấp, cấp lại Giấy phép liên vận ASEAN</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Chuyên viên Sở Xây dựng</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Đơn giản</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Chuyên viên Sở Xây dựng xem chi tiết hồ sơ Cấp, cấp lại Giấy phép liên vận ASEAN của bước trả kết quả. Hệ thống hiển thị chi tiết hồ sơ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single" w:sz="4" w:space="0" w:color="auto"/>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Chuyên viên Sở Xây dựng trả kết quả cấp Cấp, cấp lại Giấy phép liên vận ASEAN. Hệ thống cập nhật trạng thái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38</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Trả kết quả Cấp, cấp lại Giấy phép liên vận GMS hoặc sổ TAD</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Chuyên viên Sở Xây dựng</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Đơn giản</w:t>
            </w:r>
          </w:p>
        </w:tc>
      </w:tr>
      <w:tr w:rsidR="00C37120" w:rsidRPr="00C37120" w:rsidTr="00D07ED7">
        <w:trPr>
          <w:trHeight w:val="93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Chuyên viên Sở Xây dựng xem chi tiết hồ sơ Cấp, cấp lại Giấy phép liên vận GMS hoặc sổ TAD của bước trả kết quả. Hệ thống hiển thị chi tiết hồ sơ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xml:space="preserve">Chuyên viên Sở Xây dựng trả kết quả cấp Cấp, cấp lại Giấy phép liên vận </w:t>
            </w:r>
            <w:r w:rsidRPr="00C37120">
              <w:rPr>
                <w:sz w:val="28"/>
                <w:szCs w:val="28"/>
              </w:rPr>
              <w:lastRenderedPageBreak/>
              <w:t>GMS hoặc sổ TAD. Hệ thống cập nhật trạng thái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310"/>
        </w:trPr>
        <w:tc>
          <w:tcPr>
            <w:tcW w:w="281" w:type="pct"/>
            <w:tcBorders>
              <w:top w:val="nil"/>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II</w:t>
            </w:r>
          </w:p>
        </w:tc>
        <w:tc>
          <w:tcPr>
            <w:tcW w:w="1587" w:type="pct"/>
            <w:tcBorders>
              <w:top w:val="nil"/>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Quản lý giấy phép quốc tế</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39</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Xem danh sách giấy phép vận tải quốc tế còn hiệu lực</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124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 xem danh sách giấy phép vận tải quốc tế còn hiệu lực. Hệ thống hiển thị danh sách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 tra cứu danh sách giấy phép vận tải quốc tế còn hiệu lực. Hệ thống hiển thị danh sách tra cứu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xml:space="preserve">Lãnh đạo Sở Xây dựng, Lãnh đạo Phòng Sở Xây dựng, Chuyên viên Sở Xây dựng xem chi tiết giấy phép vận </w:t>
            </w:r>
            <w:r w:rsidRPr="00C37120">
              <w:rPr>
                <w:sz w:val="28"/>
                <w:szCs w:val="28"/>
              </w:rPr>
              <w:lastRenderedPageBreak/>
              <w:t>tải quốc tế còn hiệu lực. Hệ thống hiển thị thông tin chi tiết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 tải giấy phép vận tải quốc tế còn hiệu lực. Hệ thống tải giấy phép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40</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Xem danh sách giấy phép vận tải quốc tế hết hiệu lực</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124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 xem danh sách giấy phép vận tải quốc tế hết hiệu lực. Hệ thống hiển thị danh sách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xml:space="preserve">Lãnh đạo sở Xây dựng, Lãnh đạo Phòng Sở Xây dựng, Chuyên viên Sở Xây dựng tra cứu danh sách giấy phép vận tải quốc tế hết hiệu lực. Hệ </w:t>
            </w:r>
            <w:r w:rsidRPr="00C37120">
              <w:rPr>
                <w:sz w:val="28"/>
                <w:szCs w:val="28"/>
              </w:rPr>
              <w:lastRenderedPageBreak/>
              <w:t>thống hiển thị danh sách tra cứu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 xem chi tiết giấy phép vận tải quốc tế hết hiệu lực. Hệ thống hiển thị thông tin chi tiết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 tải giấy phép vận tải quốc tế hết hiệu lực. Hệ thống tải giấy phép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41</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Xem danh sách giấy phép vận tải quốc tế bị thu hồi</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124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 xem danh sách giấy phép vận tải quốc tế bị thu hồi. Hệ thống hiển thị danh sách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 tra cứu danh sách giấy phép vận tải quốc tế bị thu hồi. Hệ thống hiển thị danh sách tra cứu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 xem chi tiết giấy phép vận tải quốc tế bị thu hồi. Hệ thống hiển thị thông tin chi tiết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 tải giấy phép vận tải quốc tế bị thu hồi. Hệ thống tải giấy phép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42</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Xem danh sách giấy phép liên vận còn hiệu lực</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93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xml:space="preserve">Lãnh đạo sở Xây dựng, Lãnh đạo Phòng Sở Xây dựng, Chuyên viên Sở </w:t>
            </w:r>
            <w:r w:rsidRPr="00C37120">
              <w:rPr>
                <w:sz w:val="28"/>
                <w:szCs w:val="28"/>
              </w:rPr>
              <w:lastRenderedPageBreak/>
              <w:t>Xây dựng xem danh sách giấy phép liên vận còn hiệu lực. Hệ thống hiển thị danh sách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 tra cứu danh sách giấy phép liên vận còn hiệu lực. Hệ thống hiển thị danh sách tra cứu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 xem chi tiết giấy phép liên vận còn hiệu lực. Hệ thống hiển thị thông tin chi tiết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 tải giấy phép liên vận còn hiệu lực. Hệ thống tải giấy phép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43</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Xem danh sách giấy phép liên vận hết hiệu lực</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93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 xem danh sách giấy phép liên vận hết hiệu lực. Hệ thống hiển thị danh sách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 tra cứu danh sách giấy phép liên vận hết hiệu lực. Hệ thống hiển thị danh sách tra cứu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 xem chi tiết giấy phép liên vận hết hiệu lực. Hệ thống hiển thị thông tin chi tiết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 tải giấy phép liên vận hết hiệu lực. Hệ thống tải giấy phép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44</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Xem danh sách giấy phép liên vận bị thu hồi</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xml:space="preserve">Lãnh đạo sở Xây dựng, Lãnh đạo Phòng Sở Xây </w:t>
            </w:r>
            <w:r w:rsidRPr="00C37120">
              <w:rPr>
                <w:sz w:val="28"/>
                <w:szCs w:val="28"/>
              </w:rPr>
              <w:lastRenderedPageBreak/>
              <w:t>dựng, Chuyên viên Sở Xây dựng</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93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 xem danh sách giấy phép liên vận bị thu hồi. Hệ thống hiển thị danh sách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 tra cứu danh sách giấy phép liên vận bị thu hồi. Hệ thống hiển thị danh sách tra cứu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 xem chi tiết giấy phép liên vận bị thu hồi. Hệ thống hiển thị thông tin chi tiết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 tải giấy phép liên vận bị thu hồi. Hệ thống tải giấy phép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45</w:t>
            </w:r>
          </w:p>
        </w:tc>
        <w:tc>
          <w:tcPr>
            <w:tcW w:w="1587" w:type="pct"/>
            <w:tcBorders>
              <w:top w:val="single" w:sz="4" w:space="0" w:color="auto"/>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Xem cảnh báo giấy phép vận tải quốc tế sắp hết hiệu lực do chưa đưa xe vào khai thác</w:t>
            </w:r>
          </w:p>
        </w:tc>
        <w:tc>
          <w:tcPr>
            <w:tcW w:w="784" w:type="pct"/>
            <w:tcBorders>
              <w:top w:val="single" w:sz="4" w:space="0" w:color="auto"/>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Đơn giản</w:t>
            </w:r>
          </w:p>
        </w:tc>
      </w:tr>
      <w:tr w:rsidR="00C37120" w:rsidRPr="00C37120" w:rsidTr="00D07ED7">
        <w:trPr>
          <w:trHeight w:val="124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xem danh sách cảnh báp cảnh báo giấy phép vận tải quốc tế sắp hết hiệu lực do chưa đưa xe vào khai thác. Hệ thống hiển thị danh sách cảnh báo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tra cứu danh sách cảnh báo cảnh báo giấy phép vận tải quốc tế sắp hết hiệu lực do chưa đưa xe vào khai thác. Hệ thống hiển thị danh sách tra cứu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46</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Xem cảnh báo giấy phép liên vận sắp hết hạn do chưa đưa xe vào khai thác</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Đơn giản</w:t>
            </w:r>
          </w:p>
        </w:tc>
      </w:tr>
      <w:tr w:rsidR="00C37120" w:rsidRPr="00C37120" w:rsidTr="00D07ED7">
        <w:trPr>
          <w:trHeight w:val="93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xem danh sách cảnh báo cảnh báo giấy phép liên vận sắp hết hiệu lực do chưa đưa xe vào khai thác. Hệ thống hiển thị danh sách cảnh báo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xml:space="preserve">Lãnh đạo Sở Xây dựng tra cứu danh sách cảnh báo cảnh báo giấy phép </w:t>
            </w:r>
            <w:r w:rsidRPr="00C37120">
              <w:rPr>
                <w:sz w:val="28"/>
                <w:szCs w:val="28"/>
              </w:rPr>
              <w:lastRenderedPageBreak/>
              <w:t>liên vận sắp hết hiệu lực do chưa đưa xe vào khai thác. Hệ thống hiển thị danh sách tra cứu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47</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Thu hồi giấy phép quốc tế</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Đơn giản</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thu hồi giấy phép của đơn vị. Hệ thống lưu thông tin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đính kèm quyết định thu hồi. Hệ thống lưu thông tin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31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III</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Bổ sung quản lý khai thác xe đưa vào sử dụng</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31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48</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Quản lý lệnh vận chuyển</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Đơn vị kinh doanh vận tải</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Đơn vị kinh doanh vận tải xem danh sách lệnh vận chuyển. Hệ thống hiển thị danh sách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Đơn vị kinh doanh vận tải tra cứu dịch vụ của lệnh vận chuyển. Hệ thống hiển thị danh sách tra cứu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Đơn vị kinh doanh vận tải thêm mới thông tin lệnh vận chuyển thành công. Hệ thống lưu thông tin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Đơn vị kinh doanh vận tải chỉnh sửa thông tin lệnh vận chuyển thành công. Hệ thống lưu thông tin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310"/>
        </w:trPr>
        <w:tc>
          <w:tcPr>
            <w:tcW w:w="28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IV</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Báo cáo thống kê</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nil"/>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49</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Xem báo cáo theo dõi cấp phép quốc tế</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Đơn giản</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 xem báo cáo. Hệ thống hiển thị báo cáo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single" w:sz="4" w:space="0" w:color="auto"/>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 xuất báo cáo. Hệ thống xuất báo cáo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55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50</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xml:space="preserve">Xem báo cáo theo dõi thủ tục hạn ngạch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 Lãnh đạo Cục Đường bộ Việt Nam, Chuyên viên Cục Đường bộ Việt Nam</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Đơn giản</w:t>
            </w:r>
          </w:p>
        </w:tc>
      </w:tr>
      <w:tr w:rsidR="00C37120" w:rsidRPr="00C37120" w:rsidTr="00D07ED7">
        <w:trPr>
          <w:trHeight w:val="124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 Lãnh đạo Cục Đường bộ Việt Nam, Chuyên viên Cục Đường bộ Việt Nam xem báo cáo theo dõi thủ tục hạn ngạch. Hệ thống hiển thị báo cáo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124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Sở Xây dựng, Lãnh đạo Phòng Sở Xây dựng, Chuyên viên Sở Xây dựng, Lãnh đạo Cục Đường bộ Việt Nam, Chuyên viên Cục Đường bộ Việt Nam xuất báo cáo theo dõi thủ tục hạn ngạch. Hệ thống xuất báo cáo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31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C</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Nâng cấp Nhóm quản trị hệ thống</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51</w:t>
            </w:r>
          </w:p>
        </w:tc>
        <w:tc>
          <w:tcPr>
            <w:tcW w:w="1587" w:type="pct"/>
            <w:tcBorders>
              <w:top w:val="single" w:sz="4" w:space="0" w:color="auto"/>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Điều chỉnh Quản lý thủ tục hành chính theo quyết định mới</w:t>
            </w:r>
          </w:p>
        </w:tc>
        <w:tc>
          <w:tcPr>
            <w:tcW w:w="784" w:type="pct"/>
            <w:tcBorders>
              <w:top w:val="single" w:sz="4" w:space="0" w:color="auto"/>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Quản trị hệ thống</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Quản trị hệ thống xem danh sách thủ tục hành chính theo điều chỉnh mới. Hệ thống hiển thị danh sách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Quản trị hệ thống tra cứu thủ tục hành chính theo điều chỉnh mới. Hệ thống hiển thị danh sách tra cứu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bottom"/>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bottom"/>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Quản trị hệ thống thêm mới thông tin thủ tục hành chính theo điều chỉnh mới thành công. Hệ thống lưu thông tin thành công</w:t>
            </w:r>
          </w:p>
        </w:tc>
        <w:tc>
          <w:tcPr>
            <w:tcW w:w="407" w:type="pct"/>
            <w:tcBorders>
              <w:top w:val="nil"/>
              <w:left w:val="nil"/>
              <w:bottom w:val="single" w:sz="4" w:space="0" w:color="auto"/>
              <w:right w:val="single" w:sz="4" w:space="0" w:color="auto"/>
            </w:tcBorders>
            <w:shd w:val="clear" w:color="000000" w:fill="FFFFFF"/>
            <w:vAlign w:val="bottom"/>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bottom"/>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Quản trị hệ thống chỉnh sửa thông tin thủ tục hành chính theo điều chỉnh mới thành công. Hệ thống lưu thông tin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31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52</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Quản lý danh mục dịch vụ của thủ tục</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Quản trị hệ thống</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Đơn giản</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Quản trị hệ thống xem danh sách danh mục dịch vụ thủ tục. Hệ thống lưu thông tin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Quản trị hệ thống thêm danh mục dịch vụ thủ tục. Hệ thống lưu thông tin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Quản trị hệ thống sửa danh mục dịch vụ thủ tục. Hệ thống cập nhật thông tin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Quản trị hệ thống xóa một dịch vụ thủ tục. Hệ thống xóa thông tin khỏi CSDL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53</w:t>
            </w:r>
          </w:p>
        </w:tc>
        <w:tc>
          <w:tcPr>
            <w:tcW w:w="1587" w:type="pct"/>
            <w:tcBorders>
              <w:top w:val="nil"/>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Quản lý hạn ngạch số lượng xe</w:t>
            </w:r>
          </w:p>
        </w:tc>
        <w:tc>
          <w:tcPr>
            <w:tcW w:w="784" w:type="pct"/>
            <w:tcBorders>
              <w:top w:val="nil"/>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Cục Đường bộ Việt Nam, Chuyên viên Cục Đường bộ Việt Nam</w:t>
            </w:r>
          </w:p>
        </w:tc>
        <w:tc>
          <w:tcPr>
            <w:tcW w:w="1498" w:type="pct"/>
            <w:tcBorders>
              <w:top w:val="nil"/>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93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single" w:sz="4" w:space="0" w:color="auto"/>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Cục Đường bộ Việt Nam, Chuyên viên Cục Đường bộ Việt Nam xem danh sách hạn ngạch. Hệ thống hiển thị danh sách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Lãnh đạo Cục Đường bộ Việt Nam, Chuyên viên Cục Đường bộ Việt Nam thêm hạn ngạch số lượng xe. Hệ thống lưu thông tin thêm mới thành công</w:t>
            </w:r>
          </w:p>
        </w:tc>
        <w:tc>
          <w:tcPr>
            <w:tcW w:w="407"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 </w:t>
            </w:r>
          </w:p>
        </w:tc>
        <w:tc>
          <w:tcPr>
            <w:tcW w:w="1587" w:type="pct"/>
            <w:tcBorders>
              <w:top w:val="single" w:sz="4" w:space="0" w:color="auto"/>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single" w:sz="4" w:space="0" w:color="auto"/>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Lãnh đạo Cục Đường bộ Việt Nam, Chuyên viên Cục Đường bộ Việt Nam sửa hạn ngạch số lượng xe. Hệ thống lưu thông tin chỉnh sửa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Lãnh đạo Cục Đường bộ Việt Nam, Chuyên viên Cục Đường bộ Việt Nam xóa hạn ngạch số lượng xe. Hệ thống xóa thông tin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54</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Phân bổ hạn ngạch số lượng xe</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Lãnh đạo Cục Đường bộ Việt Nam, Chuyên viên Cục Đường bộ Việt Nam</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Đơn giản</w:t>
            </w:r>
          </w:p>
        </w:tc>
      </w:tr>
      <w:tr w:rsidR="00C37120" w:rsidRPr="00C37120" w:rsidTr="00D07ED7">
        <w:trPr>
          <w:trHeight w:val="93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Lãnh đạo Cục Đường bộ Việt Nam, Chuyên viên Cục Đường bộ Việt Nam xem chi tiết hạn ngạch số lượng xe. Hệ thống hiển thị chi tiết hạn ngạch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single" w:sz="4" w:space="0" w:color="auto"/>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Lãnh đạo Cục Đường bộ Việt Nam, Chuyên viên Cục Đường bộ Việt Nam phân bổ hạn ngạch số lượng xe. Hệ thống lưu thông tin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31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55</w:t>
            </w:r>
          </w:p>
        </w:tc>
        <w:tc>
          <w:tcPr>
            <w:tcW w:w="1587"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Quản lý tuyến vận tải quốc tế</w:t>
            </w:r>
          </w:p>
        </w:tc>
        <w:tc>
          <w:tcPr>
            <w:tcW w:w="784"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Quản trị hệ thống</w:t>
            </w:r>
          </w:p>
        </w:tc>
        <w:tc>
          <w:tcPr>
            <w:tcW w:w="1498" w:type="pct"/>
            <w:tcBorders>
              <w:top w:val="nil"/>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93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Quản trị hệ thống xem danh sách tuyến vận tải quốc tế. Hệ thống hiển thị danh sách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single" w:sz="4" w:space="0" w:color="auto"/>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Quản trị hệ thống thêm tuyến vận tải quốc tế. Hệ thống lưu thông tin thêm mới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Quản trị hệ thống sửa tuyến vận tải quốc tế. Hệ thống lưu thông tin chỉnh sửa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Quản trị hệ thống xóa tuyến vận tải quốc tế. Hệ thống xóa thông tin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31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56</w:t>
            </w:r>
          </w:p>
        </w:tc>
        <w:tc>
          <w:tcPr>
            <w:tcW w:w="1587"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Quản lý cửa khẩu</w:t>
            </w:r>
          </w:p>
        </w:tc>
        <w:tc>
          <w:tcPr>
            <w:tcW w:w="784"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Quản trị hệ thống</w:t>
            </w:r>
          </w:p>
        </w:tc>
        <w:tc>
          <w:tcPr>
            <w:tcW w:w="1498" w:type="pct"/>
            <w:tcBorders>
              <w:top w:val="nil"/>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single" w:sz="4" w:space="0" w:color="auto"/>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Quản trị hệ thống xem danh sách cửa khẩu. Hệ thống hiển thị danh sách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Quản trị hệ thống thêm cửa khẩu. Hệ thống lưu thông tin thêm mới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 </w:t>
            </w:r>
          </w:p>
        </w:tc>
        <w:tc>
          <w:tcPr>
            <w:tcW w:w="1587"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Quản trị hệ thống sửa cửa khẩu. Hệ thống lưu thông tin chỉnh sửa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single" w:sz="4" w:space="0" w:color="auto"/>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Quản trị hệ thống xóa cửa khẩu. Hệ thống xóa thông tin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31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57</w:t>
            </w:r>
          </w:p>
        </w:tc>
        <w:tc>
          <w:tcPr>
            <w:tcW w:w="1587"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Quản lý cặp cửa khẩu</w:t>
            </w:r>
          </w:p>
        </w:tc>
        <w:tc>
          <w:tcPr>
            <w:tcW w:w="784"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Quản trị hệ thống</w:t>
            </w:r>
          </w:p>
        </w:tc>
        <w:tc>
          <w:tcPr>
            <w:tcW w:w="1498" w:type="pct"/>
            <w:tcBorders>
              <w:top w:val="nil"/>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B</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single" w:sz="4" w:space="0" w:color="auto"/>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Quản trị hệ thống xem danh sách Cặp cửa khẩu. Hệ thống hiển thị danh sách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Quản trị hệ thống thêm Cặp cửa khẩu. Hệ thống lưu thông tin thêm mới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Quản trị hệ thống sửa Cặp cửa khẩu. Hệ thống lưu thông tin chỉnh sửa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single" w:sz="4" w:space="0" w:color="auto"/>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Quản trị hệ thống xóa Cặp cửa khẩu. Hệ thống xóa thông tin thành công</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93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58</w:t>
            </w:r>
          </w:p>
        </w:tc>
        <w:tc>
          <w:tcPr>
            <w:tcW w:w="1587"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Tích hợp đồng bộ dữ liệu giấy phép vận tải đường bộ quốc tế với CSDL dùng chung của BXD qua LGSP</w:t>
            </w:r>
          </w:p>
        </w:tc>
        <w:tc>
          <w:tcPr>
            <w:tcW w:w="784"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LGSP Bộ Xây dựng</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M</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lastRenderedPageBreak/>
              <w:t> </w:t>
            </w:r>
          </w:p>
        </w:tc>
        <w:tc>
          <w:tcPr>
            <w:tcW w:w="1587" w:type="pct"/>
            <w:tcBorders>
              <w:top w:val="single" w:sz="4" w:space="0" w:color="auto"/>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Hệ thống tiếp nhận yêu cầu đồng bộ dữ liệu giấy phép vận tải đường bộ quốc tế qua CSDL dùng chung BXD</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Hệ thống kiểm tra yêu cầu ràng buộc dữ liệu giấy phép vận tải đường bộ quốc tế</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Hệ thống thực hiện đóng gói dữ liệu giấy phép vận tải đường bộ quốc tế và chuyển qua LGSP đồng bộ sang CSDL dùng chung BXD</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Hệ thống ghi log trạng thái đồng bộ dữ liệu giấy phép vận tải đường bộ quốc tế</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single" w:sz="4" w:space="0" w:color="auto"/>
              <w:left w:val="single" w:sz="4" w:space="0" w:color="auto"/>
              <w:bottom w:val="nil"/>
              <w:right w:val="single" w:sz="4" w:space="0" w:color="auto"/>
            </w:tcBorders>
            <w:shd w:val="clear" w:color="000000" w:fill="FFFFFF"/>
            <w:vAlign w:val="center"/>
            <w:hideMark/>
          </w:tcPr>
          <w:p w:rsidR="00C37120" w:rsidRPr="00C37120" w:rsidRDefault="00C37120" w:rsidP="00D07ED7">
            <w:pPr>
              <w:rPr>
                <w:sz w:val="28"/>
                <w:szCs w:val="28"/>
              </w:rPr>
            </w:pPr>
            <w:r w:rsidRPr="00C37120">
              <w:rPr>
                <w:sz w:val="28"/>
                <w:szCs w:val="28"/>
              </w:rPr>
              <w:t>59</w:t>
            </w:r>
          </w:p>
        </w:tc>
        <w:tc>
          <w:tcPr>
            <w:tcW w:w="1587" w:type="pct"/>
            <w:tcBorders>
              <w:top w:val="nil"/>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Tích hợp đồng bộ dữ liệu giấy phép liên vận với CSDL dùng chung của BXD qua LGSP</w:t>
            </w:r>
          </w:p>
        </w:tc>
        <w:tc>
          <w:tcPr>
            <w:tcW w:w="784" w:type="pct"/>
            <w:tcBorders>
              <w:top w:val="single" w:sz="4" w:space="0" w:color="auto"/>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LGSP Bộ Xây dựng</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M</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Trung bình</w:t>
            </w:r>
          </w:p>
        </w:tc>
      </w:tr>
      <w:tr w:rsidR="00C37120" w:rsidRPr="00C37120" w:rsidTr="00D07ED7">
        <w:trPr>
          <w:trHeight w:val="620"/>
        </w:trPr>
        <w:tc>
          <w:tcPr>
            <w:tcW w:w="281" w:type="pct"/>
            <w:tcBorders>
              <w:top w:val="single" w:sz="4" w:space="0" w:color="auto"/>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single" w:sz="4" w:space="0" w:color="auto"/>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single" w:sz="4" w:space="0" w:color="auto"/>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Hệ thống tiếp nhận yêu cầu đồng bộ dữ liệu giấy phép liên vận qua CSDL dùng chung BXD</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31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Hệ thống kiểm tra yêu cầu ràng buộc dữ liệu giấy phép liên vận</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620"/>
        </w:trPr>
        <w:tc>
          <w:tcPr>
            <w:tcW w:w="281" w:type="pct"/>
            <w:tcBorders>
              <w:top w:val="nil"/>
              <w:left w:val="single" w:sz="4" w:space="0" w:color="auto"/>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xml:space="preserve">Hệ thống thực hiện đóng gói dữ liệu giấy phép liên vận và chuyển qua </w:t>
            </w:r>
            <w:r w:rsidRPr="00C37120">
              <w:rPr>
                <w:sz w:val="28"/>
                <w:szCs w:val="28"/>
              </w:rPr>
              <w:lastRenderedPageBreak/>
              <w:t>LGSP đồng bộ sang CSDL dùng chung BXD</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lastRenderedPageBreak/>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r w:rsidR="00C37120" w:rsidRPr="00C37120" w:rsidTr="00D07ED7">
        <w:trPr>
          <w:trHeight w:val="310"/>
        </w:trPr>
        <w:tc>
          <w:tcPr>
            <w:tcW w:w="281" w:type="pct"/>
            <w:tcBorders>
              <w:top w:val="nil"/>
              <w:left w:val="single" w:sz="4" w:space="0" w:color="auto"/>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587" w:type="pct"/>
            <w:tcBorders>
              <w:top w:val="nil"/>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784" w:type="pct"/>
            <w:tcBorders>
              <w:top w:val="nil"/>
              <w:left w:val="nil"/>
              <w:bottom w:val="nil"/>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1498"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Hệ thống ghi log trạng thái đồng bộ dữ liệu giấy phép liên vận</w:t>
            </w:r>
          </w:p>
        </w:tc>
        <w:tc>
          <w:tcPr>
            <w:tcW w:w="407"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c>
          <w:tcPr>
            <w:tcW w:w="443" w:type="pct"/>
            <w:tcBorders>
              <w:top w:val="nil"/>
              <w:left w:val="nil"/>
              <w:bottom w:val="single" w:sz="4" w:space="0" w:color="auto"/>
              <w:right w:val="single" w:sz="4" w:space="0" w:color="auto"/>
            </w:tcBorders>
            <w:vAlign w:val="center"/>
            <w:hideMark/>
          </w:tcPr>
          <w:p w:rsidR="00C37120" w:rsidRPr="00C37120" w:rsidRDefault="00C37120" w:rsidP="00D07ED7">
            <w:pPr>
              <w:rPr>
                <w:sz w:val="28"/>
                <w:szCs w:val="28"/>
              </w:rPr>
            </w:pPr>
            <w:r w:rsidRPr="00C37120">
              <w:rPr>
                <w:sz w:val="28"/>
                <w:szCs w:val="28"/>
              </w:rPr>
              <w:t> </w:t>
            </w:r>
          </w:p>
        </w:tc>
      </w:tr>
    </w:tbl>
    <w:p w:rsidR="00C37120" w:rsidRPr="00C37120" w:rsidRDefault="00C37120" w:rsidP="00C37120">
      <w:pPr>
        <w:pStyle w:val="SectionVIHeader0"/>
        <w:spacing w:after="120" w:line="264" w:lineRule="auto"/>
        <w:jc w:val="left"/>
        <w:rPr>
          <w:sz w:val="28"/>
          <w:szCs w:val="28"/>
        </w:rPr>
      </w:pPr>
    </w:p>
    <w:p w:rsidR="00C37120" w:rsidRPr="00C37120" w:rsidRDefault="00C37120" w:rsidP="00C37120">
      <w:pPr>
        <w:keepNext/>
        <w:numPr>
          <w:ilvl w:val="2"/>
          <w:numId w:val="3"/>
        </w:numPr>
        <w:spacing w:before="120" w:after="120" w:line="276" w:lineRule="auto"/>
        <w:ind w:left="0" w:firstLine="567"/>
        <w:outlineLvl w:val="4"/>
        <w:rPr>
          <w:b/>
          <w:sz w:val="28"/>
          <w:szCs w:val="28"/>
          <w:lang w:val="nl-NL"/>
        </w:rPr>
        <w:sectPr w:rsidR="00C37120" w:rsidRPr="00C37120" w:rsidSect="00332FE4">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bookmarkStart w:id="10" w:name="_Toc179449216"/>
      <w:bookmarkStart w:id="11" w:name="_Hlk205555965"/>
    </w:p>
    <w:p w:rsidR="00C37120" w:rsidRPr="00C37120" w:rsidRDefault="00C37120" w:rsidP="00C37120">
      <w:pPr>
        <w:keepNext/>
        <w:numPr>
          <w:ilvl w:val="2"/>
          <w:numId w:val="3"/>
        </w:numPr>
        <w:spacing w:before="120" w:after="120" w:line="276" w:lineRule="auto"/>
        <w:ind w:left="0" w:firstLine="567"/>
        <w:outlineLvl w:val="4"/>
        <w:rPr>
          <w:b/>
          <w:sz w:val="28"/>
          <w:szCs w:val="28"/>
          <w:lang w:val="nl-NL"/>
        </w:rPr>
      </w:pPr>
      <w:r w:rsidRPr="00C37120">
        <w:rPr>
          <w:b/>
          <w:sz w:val="28"/>
          <w:szCs w:val="28"/>
          <w:lang w:val="nl-NL"/>
        </w:rPr>
        <w:lastRenderedPageBreak/>
        <w:t>Yêu cầu phi chức năng đối với phần mềm nội bộ</w:t>
      </w:r>
      <w:bookmarkEnd w:id="10"/>
    </w:p>
    <w:p w:rsidR="00C37120" w:rsidRPr="00C37120" w:rsidRDefault="00C37120" w:rsidP="00C37120">
      <w:pPr>
        <w:keepNext/>
        <w:keepLines/>
        <w:numPr>
          <w:ilvl w:val="3"/>
          <w:numId w:val="3"/>
        </w:numPr>
        <w:suppressAutoHyphens/>
        <w:spacing w:before="120" w:after="120" w:line="276" w:lineRule="auto"/>
        <w:ind w:left="0" w:right="-72" w:firstLine="567"/>
        <w:outlineLvl w:val="5"/>
        <w:rPr>
          <w:b/>
          <w:sz w:val="28"/>
          <w:szCs w:val="28"/>
          <w:lang w:val="nl-NL"/>
        </w:rPr>
      </w:pPr>
      <w:bookmarkStart w:id="12" w:name="_Toc179449217"/>
      <w:bookmarkEnd w:id="11"/>
      <w:r w:rsidRPr="00C37120">
        <w:rPr>
          <w:b/>
          <w:sz w:val="28"/>
          <w:szCs w:val="28"/>
          <w:lang w:val="nl-NL"/>
        </w:rPr>
        <w:t>Yêu cầu cần đáp ứng đối với cơ sở dữ liệu</w:t>
      </w:r>
      <w:bookmarkEnd w:id="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8414"/>
      </w:tblGrid>
      <w:tr w:rsidR="00C37120" w:rsidRPr="00C37120" w:rsidTr="00D07ED7">
        <w:trPr>
          <w:tblHeader/>
          <w:jc w:val="center"/>
        </w:trPr>
        <w:tc>
          <w:tcPr>
            <w:tcW w:w="357" w:type="pct"/>
            <w:tcBorders>
              <w:top w:val="single" w:sz="4" w:space="0" w:color="auto"/>
              <w:left w:val="single" w:sz="4" w:space="0" w:color="auto"/>
              <w:bottom w:val="single" w:sz="4" w:space="0" w:color="auto"/>
              <w:right w:val="single" w:sz="4" w:space="0" w:color="auto"/>
            </w:tcBorders>
            <w:shd w:val="clear" w:color="auto" w:fill="D9D9D9"/>
            <w:vAlign w:val="center"/>
          </w:tcPr>
          <w:p w:rsidR="00C37120" w:rsidRPr="00C37120" w:rsidRDefault="00C37120" w:rsidP="00D07ED7">
            <w:pPr>
              <w:keepLines/>
              <w:widowControl w:val="0"/>
              <w:spacing w:before="120" w:after="120" w:line="276" w:lineRule="auto"/>
              <w:ind w:left="57"/>
              <w:jc w:val="center"/>
              <w:rPr>
                <w:rFonts w:eastAsia="Calibri"/>
                <w:b/>
                <w:noProof/>
                <w:kern w:val="2"/>
                <w:sz w:val="28"/>
                <w:szCs w:val="28"/>
                <w:lang w:val="vi-VN"/>
                <w14:ligatures w14:val="standardContextual"/>
              </w:rPr>
            </w:pPr>
            <w:r w:rsidRPr="00C37120">
              <w:rPr>
                <w:rFonts w:eastAsia="Calibri"/>
                <w:b/>
                <w:noProof/>
                <w:kern w:val="2"/>
                <w:sz w:val="28"/>
                <w:szCs w:val="28"/>
                <w:lang w:val="vi-VN"/>
                <w14:ligatures w14:val="standardContextual"/>
              </w:rPr>
              <w:t>TT</w:t>
            </w:r>
          </w:p>
        </w:tc>
        <w:tc>
          <w:tcPr>
            <w:tcW w:w="4643" w:type="pct"/>
            <w:tcBorders>
              <w:top w:val="single" w:sz="4" w:space="0" w:color="auto"/>
              <w:left w:val="single" w:sz="4" w:space="0" w:color="auto"/>
              <w:bottom w:val="single" w:sz="4" w:space="0" w:color="auto"/>
              <w:right w:val="single" w:sz="4" w:space="0" w:color="auto"/>
            </w:tcBorders>
            <w:shd w:val="clear" w:color="auto" w:fill="D9D9D9"/>
            <w:vAlign w:val="center"/>
          </w:tcPr>
          <w:p w:rsidR="00C37120" w:rsidRPr="00C37120" w:rsidRDefault="00C37120" w:rsidP="00D07ED7">
            <w:pPr>
              <w:keepLines/>
              <w:widowControl w:val="0"/>
              <w:spacing w:before="120" w:after="120" w:line="276" w:lineRule="auto"/>
              <w:rPr>
                <w:rFonts w:eastAsia="Calibri"/>
                <w:b/>
                <w:noProof/>
                <w:kern w:val="2"/>
                <w:sz w:val="28"/>
                <w:szCs w:val="28"/>
                <w:lang w:val="vi-VN"/>
                <w14:ligatures w14:val="standardContextual"/>
              </w:rPr>
            </w:pPr>
            <w:r w:rsidRPr="00C37120">
              <w:rPr>
                <w:rFonts w:eastAsia="Calibri"/>
                <w:b/>
                <w:noProof/>
                <w:kern w:val="2"/>
                <w:sz w:val="28"/>
                <w:szCs w:val="28"/>
                <w:lang w:val="vi-VN"/>
                <w14:ligatures w14:val="standardContextual"/>
              </w:rPr>
              <w:t>Yêu cầu</w:t>
            </w:r>
          </w:p>
        </w:tc>
      </w:tr>
      <w:tr w:rsidR="00C37120" w:rsidRPr="00C37120" w:rsidTr="00D07ED7">
        <w:trPr>
          <w:jc w:val="center"/>
        </w:trPr>
        <w:tc>
          <w:tcPr>
            <w:tcW w:w="357" w:type="pct"/>
            <w:tcBorders>
              <w:top w:val="single" w:sz="4" w:space="0" w:color="auto"/>
              <w:left w:val="single" w:sz="4" w:space="0" w:color="auto"/>
              <w:bottom w:val="single" w:sz="4" w:space="0" w:color="auto"/>
              <w:right w:val="single" w:sz="4" w:space="0" w:color="auto"/>
            </w:tcBorders>
            <w:vAlign w:val="center"/>
          </w:tcPr>
          <w:p w:rsidR="00C37120" w:rsidRPr="00C37120" w:rsidRDefault="00C37120" w:rsidP="00C37120">
            <w:pPr>
              <w:keepLines/>
              <w:widowControl w:val="0"/>
              <w:numPr>
                <w:ilvl w:val="0"/>
                <w:numId w:val="8"/>
              </w:numPr>
              <w:tabs>
                <w:tab w:val="num" w:pos="810"/>
              </w:tabs>
              <w:spacing w:before="120" w:after="120" w:line="276" w:lineRule="auto"/>
              <w:ind w:left="57"/>
              <w:jc w:val="right"/>
              <w:rPr>
                <w:rFonts w:eastAsia="Calibri"/>
                <w:noProof/>
                <w:kern w:val="2"/>
                <w:sz w:val="28"/>
                <w:szCs w:val="28"/>
                <w:lang w:val="vi-VN"/>
                <w14:ligatures w14:val="standardContextual"/>
              </w:rPr>
            </w:pPr>
          </w:p>
        </w:tc>
        <w:tc>
          <w:tcPr>
            <w:tcW w:w="4643" w:type="pct"/>
            <w:tcBorders>
              <w:top w:val="single" w:sz="4" w:space="0" w:color="auto"/>
              <w:left w:val="single" w:sz="4" w:space="0" w:color="auto"/>
              <w:bottom w:val="single" w:sz="4" w:space="0" w:color="auto"/>
              <w:right w:val="single" w:sz="4" w:space="0" w:color="auto"/>
            </w:tcBorders>
          </w:tcPr>
          <w:p w:rsidR="00C37120" w:rsidRPr="00C37120" w:rsidRDefault="00C37120" w:rsidP="00D07ED7">
            <w:pPr>
              <w:keepLines/>
              <w:widowControl w:val="0"/>
              <w:spacing w:before="120" w:after="120" w:line="276" w:lineRule="auto"/>
              <w:rPr>
                <w:rFonts w:eastAsia="Calibri"/>
                <w:noProof/>
                <w:kern w:val="2"/>
                <w:sz w:val="28"/>
                <w:szCs w:val="28"/>
                <w:lang w:val="vi-VN"/>
                <w14:ligatures w14:val="standardContextual"/>
              </w:rPr>
            </w:pPr>
            <w:r w:rsidRPr="00C37120">
              <w:rPr>
                <w:rFonts w:eastAsia="Calibri"/>
                <w:noProof/>
                <w:kern w:val="2"/>
                <w:sz w:val="28"/>
                <w:szCs w:val="28"/>
                <w:lang w:val="vi-VN"/>
                <w14:ligatures w14:val="standardContextual"/>
              </w:rPr>
              <w:t>Hệ thống chỉ cho phép người dùng đã qua xác thực được truy cập. Hệ thống sẽ cho phép tối thiểu ba loại người dùng được xác thực: người dùng nghiệp vụ, người dùng hệ thống nội bộ, và quản trị hệ thống.</w:t>
            </w:r>
          </w:p>
        </w:tc>
      </w:tr>
      <w:tr w:rsidR="00C37120" w:rsidRPr="00C37120" w:rsidTr="00D07ED7">
        <w:trPr>
          <w:jc w:val="center"/>
        </w:trPr>
        <w:tc>
          <w:tcPr>
            <w:tcW w:w="357" w:type="pct"/>
            <w:tcBorders>
              <w:top w:val="single" w:sz="4" w:space="0" w:color="auto"/>
              <w:left w:val="single" w:sz="4" w:space="0" w:color="auto"/>
              <w:bottom w:val="single" w:sz="4" w:space="0" w:color="auto"/>
              <w:right w:val="single" w:sz="4" w:space="0" w:color="auto"/>
            </w:tcBorders>
            <w:vAlign w:val="center"/>
          </w:tcPr>
          <w:p w:rsidR="00C37120" w:rsidRPr="00C37120" w:rsidRDefault="00C37120" w:rsidP="00C37120">
            <w:pPr>
              <w:keepLines/>
              <w:widowControl w:val="0"/>
              <w:numPr>
                <w:ilvl w:val="0"/>
                <w:numId w:val="8"/>
              </w:numPr>
              <w:tabs>
                <w:tab w:val="num" w:pos="810"/>
              </w:tabs>
              <w:spacing w:before="120" w:after="120" w:line="276" w:lineRule="auto"/>
              <w:ind w:left="57"/>
              <w:jc w:val="right"/>
              <w:rPr>
                <w:rFonts w:eastAsia="Calibri"/>
                <w:noProof/>
                <w:kern w:val="2"/>
                <w:sz w:val="28"/>
                <w:szCs w:val="28"/>
                <w:lang w:val="vi-VN"/>
                <w14:ligatures w14:val="standardContextual"/>
              </w:rPr>
            </w:pPr>
          </w:p>
        </w:tc>
        <w:tc>
          <w:tcPr>
            <w:tcW w:w="4643" w:type="pct"/>
            <w:tcBorders>
              <w:top w:val="single" w:sz="4" w:space="0" w:color="auto"/>
              <w:left w:val="single" w:sz="4" w:space="0" w:color="auto"/>
              <w:bottom w:val="single" w:sz="4" w:space="0" w:color="auto"/>
              <w:right w:val="single" w:sz="4" w:space="0" w:color="auto"/>
            </w:tcBorders>
          </w:tcPr>
          <w:p w:rsidR="00C37120" w:rsidRPr="00C37120" w:rsidRDefault="00C37120" w:rsidP="00D07ED7">
            <w:pPr>
              <w:keepLines/>
              <w:widowControl w:val="0"/>
              <w:spacing w:before="120" w:after="120" w:line="276" w:lineRule="auto"/>
              <w:rPr>
                <w:rFonts w:eastAsia="Calibri"/>
                <w:noProof/>
                <w:kern w:val="2"/>
                <w:sz w:val="28"/>
                <w:szCs w:val="28"/>
                <w:lang w:val="vi-VN"/>
                <w14:ligatures w14:val="standardContextual"/>
              </w:rPr>
            </w:pPr>
            <w:r w:rsidRPr="00C37120">
              <w:rPr>
                <w:rFonts w:eastAsia="Calibri"/>
                <w:noProof/>
                <w:kern w:val="2"/>
                <w:sz w:val="28"/>
                <w:szCs w:val="28"/>
                <w:lang w:val="vi-VN"/>
                <w14:ligatures w14:val="standardContextual"/>
              </w:rPr>
              <w:t>Hệ quản trị CSDL cho phép giám sát hoạt động lâu dài.</w:t>
            </w:r>
          </w:p>
        </w:tc>
      </w:tr>
      <w:tr w:rsidR="00C37120" w:rsidRPr="00C37120" w:rsidTr="00D07ED7">
        <w:trPr>
          <w:jc w:val="center"/>
        </w:trPr>
        <w:tc>
          <w:tcPr>
            <w:tcW w:w="357" w:type="pct"/>
            <w:tcBorders>
              <w:top w:val="single" w:sz="4" w:space="0" w:color="auto"/>
              <w:left w:val="single" w:sz="4" w:space="0" w:color="auto"/>
              <w:bottom w:val="single" w:sz="4" w:space="0" w:color="auto"/>
              <w:right w:val="single" w:sz="4" w:space="0" w:color="auto"/>
            </w:tcBorders>
            <w:vAlign w:val="center"/>
          </w:tcPr>
          <w:p w:rsidR="00C37120" w:rsidRPr="00C37120" w:rsidRDefault="00C37120" w:rsidP="00C37120">
            <w:pPr>
              <w:keepLines/>
              <w:widowControl w:val="0"/>
              <w:numPr>
                <w:ilvl w:val="0"/>
                <w:numId w:val="8"/>
              </w:numPr>
              <w:tabs>
                <w:tab w:val="num" w:pos="810"/>
              </w:tabs>
              <w:spacing w:before="120" w:after="120" w:line="276" w:lineRule="auto"/>
              <w:ind w:left="57"/>
              <w:jc w:val="right"/>
              <w:rPr>
                <w:rFonts w:eastAsia="Calibri"/>
                <w:noProof/>
                <w:kern w:val="2"/>
                <w:sz w:val="28"/>
                <w:szCs w:val="28"/>
                <w:lang w:val="vi-VN"/>
                <w14:ligatures w14:val="standardContextual"/>
              </w:rPr>
            </w:pPr>
          </w:p>
        </w:tc>
        <w:tc>
          <w:tcPr>
            <w:tcW w:w="4643" w:type="pct"/>
            <w:tcBorders>
              <w:top w:val="single" w:sz="4" w:space="0" w:color="auto"/>
              <w:left w:val="single" w:sz="4" w:space="0" w:color="auto"/>
              <w:bottom w:val="single" w:sz="4" w:space="0" w:color="auto"/>
              <w:right w:val="single" w:sz="4" w:space="0" w:color="auto"/>
            </w:tcBorders>
          </w:tcPr>
          <w:p w:rsidR="00C37120" w:rsidRPr="00C37120" w:rsidRDefault="00C37120" w:rsidP="00D07ED7">
            <w:pPr>
              <w:keepLines/>
              <w:widowControl w:val="0"/>
              <w:spacing w:before="120" w:after="120" w:line="276" w:lineRule="auto"/>
              <w:rPr>
                <w:rFonts w:eastAsia="Calibri"/>
                <w:noProof/>
                <w:kern w:val="2"/>
                <w:sz w:val="28"/>
                <w:szCs w:val="28"/>
                <w:lang w:val="vi-VN"/>
                <w14:ligatures w14:val="standardContextual"/>
              </w:rPr>
            </w:pPr>
            <w:r w:rsidRPr="00C37120">
              <w:rPr>
                <w:rFonts w:eastAsia="Calibri"/>
                <w:noProof/>
                <w:kern w:val="2"/>
                <w:sz w:val="28"/>
                <w:szCs w:val="28"/>
                <w:lang w:val="vi-VN"/>
                <w14:ligatures w14:val="standardContextual"/>
              </w:rPr>
              <w:t>Hệ quản trị CSDL hỗ trợ cho mức độ truy vấn song song.</w:t>
            </w:r>
          </w:p>
        </w:tc>
      </w:tr>
      <w:tr w:rsidR="00C37120" w:rsidRPr="00C37120" w:rsidTr="00D07ED7">
        <w:trPr>
          <w:jc w:val="center"/>
        </w:trPr>
        <w:tc>
          <w:tcPr>
            <w:tcW w:w="357" w:type="pct"/>
            <w:tcBorders>
              <w:top w:val="single" w:sz="4" w:space="0" w:color="auto"/>
              <w:left w:val="single" w:sz="4" w:space="0" w:color="auto"/>
              <w:bottom w:val="single" w:sz="4" w:space="0" w:color="auto"/>
              <w:right w:val="single" w:sz="4" w:space="0" w:color="auto"/>
            </w:tcBorders>
            <w:vAlign w:val="center"/>
          </w:tcPr>
          <w:p w:rsidR="00C37120" w:rsidRPr="00C37120" w:rsidRDefault="00C37120" w:rsidP="00C37120">
            <w:pPr>
              <w:keepLines/>
              <w:widowControl w:val="0"/>
              <w:numPr>
                <w:ilvl w:val="0"/>
                <w:numId w:val="8"/>
              </w:numPr>
              <w:tabs>
                <w:tab w:val="num" w:pos="810"/>
              </w:tabs>
              <w:spacing w:before="120" w:after="120" w:line="276" w:lineRule="auto"/>
              <w:ind w:left="57"/>
              <w:jc w:val="right"/>
              <w:rPr>
                <w:rFonts w:eastAsia="Calibri"/>
                <w:noProof/>
                <w:kern w:val="2"/>
                <w:sz w:val="28"/>
                <w:szCs w:val="28"/>
                <w:lang w:val="vi-VN"/>
                <w14:ligatures w14:val="standardContextual"/>
              </w:rPr>
            </w:pPr>
          </w:p>
        </w:tc>
        <w:tc>
          <w:tcPr>
            <w:tcW w:w="4643" w:type="pct"/>
            <w:tcBorders>
              <w:top w:val="single" w:sz="4" w:space="0" w:color="auto"/>
              <w:left w:val="single" w:sz="4" w:space="0" w:color="auto"/>
              <w:bottom w:val="single" w:sz="4" w:space="0" w:color="auto"/>
              <w:right w:val="single" w:sz="4" w:space="0" w:color="auto"/>
            </w:tcBorders>
          </w:tcPr>
          <w:p w:rsidR="00C37120" w:rsidRPr="00C37120" w:rsidRDefault="00C37120" w:rsidP="00D07ED7">
            <w:pPr>
              <w:keepLines/>
              <w:widowControl w:val="0"/>
              <w:spacing w:before="120" w:after="120" w:line="276" w:lineRule="auto"/>
              <w:rPr>
                <w:rFonts w:eastAsia="Calibri"/>
                <w:noProof/>
                <w:kern w:val="2"/>
                <w:sz w:val="28"/>
                <w:szCs w:val="28"/>
                <w:lang w:val="vi-VN"/>
                <w14:ligatures w14:val="standardContextual"/>
              </w:rPr>
            </w:pPr>
            <w:r w:rsidRPr="00C37120">
              <w:rPr>
                <w:rFonts w:eastAsia="Calibri"/>
                <w:noProof/>
                <w:kern w:val="2"/>
                <w:sz w:val="28"/>
                <w:szCs w:val="28"/>
                <w:lang w:val="vi-VN"/>
                <w14:ligatures w14:val="standardContextual"/>
              </w:rPr>
              <w:t>Hệ quản trị CSDL cung cấp tính năng ghi nhật ký giao dịch.</w:t>
            </w:r>
          </w:p>
        </w:tc>
      </w:tr>
    </w:tbl>
    <w:p w:rsidR="00C37120" w:rsidRPr="00C37120" w:rsidRDefault="00C37120" w:rsidP="00C37120">
      <w:pPr>
        <w:keepNext/>
        <w:keepLines/>
        <w:numPr>
          <w:ilvl w:val="3"/>
          <w:numId w:val="3"/>
        </w:numPr>
        <w:suppressAutoHyphens/>
        <w:spacing w:before="120" w:after="120" w:line="276" w:lineRule="auto"/>
        <w:ind w:left="0" w:right="-72" w:firstLine="567"/>
        <w:outlineLvl w:val="5"/>
        <w:rPr>
          <w:b/>
          <w:sz w:val="28"/>
          <w:szCs w:val="28"/>
          <w:lang w:val="nl-NL"/>
        </w:rPr>
      </w:pPr>
      <w:bookmarkStart w:id="13" w:name="_Toc179449218"/>
      <w:bookmarkStart w:id="14" w:name="_Toc144373846"/>
      <w:r w:rsidRPr="00C37120">
        <w:rPr>
          <w:b/>
          <w:sz w:val="28"/>
          <w:szCs w:val="28"/>
          <w:lang w:val="nl-NL"/>
        </w:rPr>
        <w:t>Yêu cầu về an toàn thông tin</w:t>
      </w:r>
      <w:bookmarkEnd w:id="13"/>
    </w:p>
    <w:p w:rsidR="00C37120" w:rsidRPr="00C37120" w:rsidRDefault="00C37120" w:rsidP="00C37120">
      <w:pPr>
        <w:spacing w:before="120" w:after="120" w:line="276" w:lineRule="auto"/>
        <w:ind w:firstLine="567"/>
        <w:rPr>
          <w:kern w:val="2"/>
          <w:sz w:val="28"/>
          <w:szCs w:val="28"/>
          <w:lang w:val="sv-SE"/>
          <w14:ligatures w14:val="standardContextual"/>
        </w:rPr>
      </w:pPr>
      <w:r w:rsidRPr="00C37120">
        <w:rPr>
          <w:kern w:val="2"/>
          <w:sz w:val="28"/>
          <w:szCs w:val="28"/>
          <w:lang w:val="vi-VN"/>
          <w14:ligatures w14:val="standardContextual"/>
        </w:rPr>
        <w:t>Theo quy định hiện hành, phần mềm này được đánh giá và đề xuất theo cấp độ 3 về an toàn an ninh thông tin (theo Nghị định số 85/2016/NĐ-CP ngày 01/08/2016 của Chính phủ về đảm bảo an toàn hệ thống thông tin theo cấp độ; Thông tư số 12/2022/TT-BTTTT ngày 12/08/2022 của Bộ Thông tin và Truyền thông quy định chi tiết và hướng dẫn chi tiết một số điều của Nghị định số 85/2016/NĐ-CP ngày 01/08/2016 của Chính phủ)</w:t>
      </w:r>
      <w:r w:rsidRPr="00C37120">
        <w:rPr>
          <w:kern w:val="2"/>
          <w:sz w:val="28"/>
          <w:szCs w:val="28"/>
          <w:lang w:val="sv-SE"/>
          <w14:ligatures w14:val="standardContextual"/>
        </w:rPr>
        <w:t>.</w:t>
      </w:r>
    </w:p>
    <w:p w:rsidR="00C37120" w:rsidRPr="00C37120" w:rsidRDefault="00C37120" w:rsidP="00C37120">
      <w:pPr>
        <w:spacing w:before="120" w:after="120" w:line="276" w:lineRule="auto"/>
        <w:ind w:firstLine="567"/>
        <w:rPr>
          <w:rFonts w:eastAsia="Calibri"/>
          <w:kern w:val="2"/>
          <w:sz w:val="28"/>
          <w:szCs w:val="28"/>
          <w:lang w:val="sv-SE" w:eastAsia="x-none"/>
          <w14:ligatures w14:val="standardContextual"/>
        </w:rPr>
      </w:pPr>
      <w:r w:rsidRPr="00C37120">
        <w:rPr>
          <w:rFonts w:eastAsia="Calibri"/>
          <w:kern w:val="2"/>
          <w:sz w:val="28"/>
          <w:szCs w:val="28"/>
          <w:lang w:val="sv-SE"/>
          <w14:ligatures w14:val="standardContextual"/>
        </w:rPr>
        <w:t xml:space="preserve">Ngoài ra, phần mềm xây dựng đáp ứng các </w:t>
      </w:r>
      <w:r w:rsidRPr="00C37120">
        <w:rPr>
          <w:rFonts w:eastAsia="Calibri"/>
          <w:kern w:val="2"/>
          <w:sz w:val="28"/>
          <w:szCs w:val="28"/>
          <w:lang w:val="sv-SE" w:eastAsia="x-none"/>
          <w14:ligatures w14:val="standardContextual"/>
        </w:rPr>
        <w:t>yêu cầu an toàn theo Quyết định số 742/QĐ-BTTTT ngày 22/4/2022 của Bộ Thông tin và Truyền thông về yêu cầu an toàn cơ bản đối với phần mềm nội bộ.</w:t>
      </w:r>
    </w:p>
    <w:p w:rsidR="00C37120" w:rsidRPr="00C37120" w:rsidRDefault="00C37120" w:rsidP="00C37120">
      <w:pPr>
        <w:keepNext/>
        <w:keepLines/>
        <w:numPr>
          <w:ilvl w:val="3"/>
          <w:numId w:val="3"/>
        </w:numPr>
        <w:suppressAutoHyphens/>
        <w:spacing w:before="120" w:after="120" w:line="276" w:lineRule="auto"/>
        <w:ind w:left="0" w:right="-72" w:firstLine="567"/>
        <w:outlineLvl w:val="5"/>
        <w:rPr>
          <w:b/>
          <w:sz w:val="28"/>
          <w:szCs w:val="28"/>
          <w:lang w:val="nl-NL"/>
        </w:rPr>
      </w:pPr>
      <w:bookmarkStart w:id="15" w:name="_Toc179449219"/>
      <w:r w:rsidRPr="00C37120">
        <w:rPr>
          <w:b/>
          <w:sz w:val="28"/>
          <w:szCs w:val="28"/>
          <w:lang w:val="nl-NL"/>
        </w:rPr>
        <w:t>Các yêu cầu cần đáp ứng về thời gian xử lý, độ phức tạp xử lý của các phần mềm:</w:t>
      </w:r>
      <w:bookmarkEnd w:id="15"/>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Hiệu năng hoạt động: Mức độ một hệ thống thực hiện các chức năng được thiết kế trong các điều kiện, ràng buộc cụ thể như tốc độ, sự chính xác, tài nguyên bộ nhớ được sử dụng, tài nguyên vi xử lý được sử dụng, gồm:</w:t>
      </w:r>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(1) Yêu cầu về thời gian: Trong môi trường tiêu chuẩn với điều kiện hạ tầng và đường truyền tốt, thời gian phản hồi đối với các giao dịch thông thường trung bình của hệ thống không quá 10 giây; thời gian phản hồi đối với các giao dịch báo cáo thống kê trung bình của hệ thống không quá 30 giây; thời gian phản hồi lớn nhất không quá 180 giây (không bao gồm các giao dịch báo cáo thống kê);</w:t>
      </w:r>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 xml:space="preserve">(2) Tài nguyên sử dụng: Tài nguyên lưu trữ chiếm dụng của hệ thống trong trạng thái hoạt động bình thường không được phép lớn hơn 90% tài nguyên lưu trữ được phép sử dụng hoặc không lớn hơn 70% tài nguyên lưu trữ dùng chung tại mọi thời điểm; tài nguyên vi xử lý mà các phần mềm ứng dụng thuộc hệ thống </w:t>
      </w:r>
      <w:r w:rsidRPr="00C37120">
        <w:rPr>
          <w:kern w:val="2"/>
          <w:sz w:val="28"/>
          <w:szCs w:val="28"/>
          <w:lang w:val="vi-VN"/>
          <w14:ligatures w14:val="standardContextual"/>
        </w:rPr>
        <w:lastRenderedPageBreak/>
        <w:t xml:space="preserve">chiếm dụng của các máy chủ không được phép lớn hơn 90% tài nguyên vi xử lý dùng chung tại mọi thời điểm; bộ nhớ truy cập ngẫu nhiên mà các phần mềm ứng dụng thuộc hệ thống chiếm dụng của các máy chủ không được phép lớn hơn 90% bộ nhớ truy cập ngẫu nhiên của máy chủ; </w:t>
      </w:r>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(3) Công suất tối đa: Đảm bảo khả năng 50 cán bộ dịch vụ truy cập sử dụng đồng thời trong hệ thống, phân tải ở các phần mềm, chức năng khác nhau; đảm bảo khả năng thực hiện 10 giao dịch/giây; đảm bảo tối thiểu 80% số giao dịch thực hiện thành công/ phút.</w:t>
      </w:r>
    </w:p>
    <w:p w:rsidR="00C37120" w:rsidRPr="00C37120" w:rsidRDefault="00C37120" w:rsidP="00C37120">
      <w:pPr>
        <w:keepNext/>
        <w:keepLines/>
        <w:numPr>
          <w:ilvl w:val="3"/>
          <w:numId w:val="3"/>
        </w:numPr>
        <w:suppressAutoHyphens/>
        <w:spacing w:before="120" w:after="120" w:line="276" w:lineRule="auto"/>
        <w:ind w:left="0" w:right="-72" w:firstLine="567"/>
        <w:outlineLvl w:val="5"/>
        <w:rPr>
          <w:b/>
          <w:sz w:val="28"/>
          <w:szCs w:val="28"/>
          <w:lang w:val="nl-NL"/>
        </w:rPr>
      </w:pPr>
      <w:bookmarkStart w:id="16" w:name="_Toc179449220"/>
      <w:r w:rsidRPr="00C37120">
        <w:rPr>
          <w:b/>
          <w:sz w:val="28"/>
          <w:szCs w:val="28"/>
          <w:lang w:val="nl-NL"/>
        </w:rPr>
        <w:t>Các yêu cầu về cài đặt, hạ tầng, đường truyền, an toàn vận hành, khai thác, sử dụng:</w:t>
      </w:r>
      <w:bookmarkEnd w:id="16"/>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 Bản cài đặt hệ thống cần được đóng gói trên các phương tiện lưu trữ tháo rời hoặc tải qua mạng.</w:t>
      </w:r>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 Hệ thống cho phép sao lưu và phục hồi, trong trường hợp có sự cố, các nội dung dữ liệu sau: Các tham số cấu hình của hệ thống ứng dụng, Thông tin quản trị, bao gồm cả thông tin về người sử dụng, Dữ liệu nghiệp vụ.</w:t>
      </w:r>
    </w:p>
    <w:p w:rsidR="00C37120" w:rsidRPr="00C37120" w:rsidRDefault="00C37120" w:rsidP="00C37120">
      <w:pPr>
        <w:spacing w:before="120" w:after="120" w:line="276" w:lineRule="auto"/>
        <w:ind w:firstLine="567"/>
        <w:rPr>
          <w:kern w:val="2"/>
          <w:sz w:val="28"/>
          <w:szCs w:val="28"/>
          <w:lang w:val="sv-SE"/>
          <w14:ligatures w14:val="standardContextual"/>
        </w:rPr>
      </w:pPr>
      <w:r w:rsidRPr="00C37120">
        <w:rPr>
          <w:kern w:val="2"/>
          <w:sz w:val="28"/>
          <w:szCs w:val="28"/>
          <w:lang w:val="vi-VN"/>
          <w14:ligatures w14:val="standardContextual"/>
        </w:rPr>
        <w:t xml:space="preserve">- Việc cài đặt 1 phần mềm nền tảng đảm bảo đầy đủ các bước sau: Cài đặt cấu hình ứng dụng </w:t>
      </w:r>
      <w:r w:rsidRPr="00C37120">
        <w:rPr>
          <w:kern w:val="2"/>
          <w:sz w:val="28"/>
          <w:szCs w:val="28"/>
          <w:lang w:val="sv-SE"/>
          <w14:ligatures w14:val="standardContextual"/>
        </w:rPr>
        <w:sym w:font="Wingdings" w:char="F0E0"/>
      </w:r>
      <w:r w:rsidRPr="00C37120">
        <w:rPr>
          <w:kern w:val="2"/>
          <w:sz w:val="28"/>
          <w:szCs w:val="28"/>
          <w:lang w:val="vi-VN"/>
          <w14:ligatures w14:val="standardContextual"/>
        </w:rPr>
        <w:t xml:space="preserve"> Cấu hình các chế độ truy cập và xác thực </w:t>
      </w:r>
      <w:r w:rsidRPr="00C37120">
        <w:rPr>
          <w:kern w:val="2"/>
          <w:sz w:val="28"/>
          <w:szCs w:val="28"/>
          <w:lang w:val="sv-SE"/>
          <w14:ligatures w14:val="standardContextual"/>
        </w:rPr>
        <w:sym w:font="Wingdings" w:char="F0E0"/>
      </w:r>
      <w:r w:rsidRPr="00C37120">
        <w:rPr>
          <w:kern w:val="2"/>
          <w:sz w:val="28"/>
          <w:szCs w:val="28"/>
          <w:lang w:val="vi-VN"/>
          <w14:ligatures w14:val="standardContextual"/>
        </w:rPr>
        <w:t xml:space="preserve"> Khởi tạo các địa chỉ truy cập (access mapping) </w:t>
      </w:r>
      <w:r w:rsidRPr="00C37120">
        <w:rPr>
          <w:kern w:val="2"/>
          <w:sz w:val="28"/>
          <w:szCs w:val="28"/>
          <w:lang w:val="sv-SE"/>
          <w14:ligatures w14:val="standardContextual"/>
        </w:rPr>
        <w:sym w:font="Wingdings" w:char="F0E0"/>
      </w:r>
      <w:r w:rsidRPr="00C37120">
        <w:rPr>
          <w:kern w:val="2"/>
          <w:sz w:val="28"/>
          <w:szCs w:val="28"/>
          <w:lang w:val="vi-VN"/>
          <w14:ligatures w14:val="standardContextual"/>
        </w:rPr>
        <w:t xml:space="preserve"> Khởi tạo các thông tin ban đầu cho hệ thống </w:t>
      </w:r>
      <w:r w:rsidRPr="00C37120">
        <w:rPr>
          <w:kern w:val="2"/>
          <w:sz w:val="28"/>
          <w:szCs w:val="28"/>
          <w:lang w:val="sv-SE"/>
          <w14:ligatures w14:val="standardContextual"/>
        </w:rPr>
        <w:sym w:font="Wingdings" w:char="F0E0"/>
      </w:r>
      <w:r w:rsidRPr="00C37120">
        <w:rPr>
          <w:kern w:val="2"/>
          <w:sz w:val="28"/>
          <w:szCs w:val="28"/>
          <w:lang w:val="vi-VN"/>
          <w14:ligatures w14:val="standardContextual"/>
        </w:rPr>
        <w:t xml:space="preserve"> Cấu hình phân quyền các nhóm vai trò người dùng.</w:t>
      </w:r>
    </w:p>
    <w:p w:rsidR="00C37120" w:rsidRPr="00C37120" w:rsidRDefault="00C37120" w:rsidP="00C37120">
      <w:pPr>
        <w:keepNext/>
        <w:keepLines/>
        <w:numPr>
          <w:ilvl w:val="3"/>
          <w:numId w:val="3"/>
        </w:numPr>
        <w:suppressAutoHyphens/>
        <w:spacing w:before="120" w:after="120" w:line="276" w:lineRule="auto"/>
        <w:ind w:left="0" w:right="-72" w:firstLine="567"/>
        <w:outlineLvl w:val="5"/>
        <w:rPr>
          <w:b/>
          <w:sz w:val="28"/>
          <w:szCs w:val="28"/>
          <w:lang w:val="nl-NL"/>
        </w:rPr>
      </w:pPr>
      <w:bookmarkStart w:id="17" w:name="_Toc179449221"/>
      <w:r w:rsidRPr="00C37120">
        <w:rPr>
          <w:b/>
          <w:sz w:val="28"/>
          <w:szCs w:val="28"/>
          <w:lang w:val="nl-NL"/>
        </w:rPr>
        <w:t>Các ràng buộc đối với hệ thống gồm: ràng buộc môi trường, sự phụ thuộc vào hệ thống nền tảng;</w:t>
      </w:r>
      <w:bookmarkEnd w:id="17"/>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 Môi trường: Hệ thống phải được phát triển trên môi trường phát triển tích hợp (IDE) cung cấp cho người lập trình công cụ viết code (code editor), công cụ đóng gói (build) và công cụ tìm lỗi (debugger).</w:t>
      </w:r>
    </w:p>
    <w:p w:rsidR="00C37120" w:rsidRPr="00C37120" w:rsidRDefault="00C37120" w:rsidP="00C37120">
      <w:pPr>
        <w:spacing w:before="120" w:after="120" w:line="276" w:lineRule="auto"/>
        <w:ind w:firstLine="567"/>
        <w:rPr>
          <w:kern w:val="2"/>
          <w:sz w:val="28"/>
          <w:szCs w:val="28"/>
          <w:lang w:val="sv-SE"/>
          <w14:ligatures w14:val="standardContextual"/>
        </w:rPr>
      </w:pPr>
      <w:r w:rsidRPr="00C37120">
        <w:rPr>
          <w:kern w:val="2"/>
          <w:sz w:val="28"/>
          <w:szCs w:val="28"/>
          <w:lang w:val="vi-VN"/>
          <w14:ligatures w14:val="standardContextual"/>
        </w:rPr>
        <w:t>- Ngôn ngữ lập trình: Để tăng khả năng bảo trì và tính dễ hiểu của mã nguồn (source code), hệ thống phải được phát triển bằng ngôn ngữ lập trình hướng đối tượng phổ biến. Đối với cơ sở dữ liệu cần sử dụng cơ sở dữ liệu quan hệ cho phép quản lý dữ liệu lớn, ổn định và tránh dư thừa dữ liệu.</w:t>
      </w:r>
    </w:p>
    <w:p w:rsidR="00C37120" w:rsidRPr="00C37120" w:rsidRDefault="00C37120" w:rsidP="00C37120">
      <w:pPr>
        <w:keepNext/>
        <w:keepLines/>
        <w:numPr>
          <w:ilvl w:val="3"/>
          <w:numId w:val="3"/>
        </w:numPr>
        <w:suppressAutoHyphens/>
        <w:spacing w:before="120" w:after="120" w:line="276" w:lineRule="auto"/>
        <w:ind w:left="0" w:right="-72" w:firstLine="567"/>
        <w:outlineLvl w:val="5"/>
        <w:rPr>
          <w:b/>
          <w:sz w:val="28"/>
          <w:szCs w:val="28"/>
          <w:lang w:val="nl-NL"/>
        </w:rPr>
      </w:pPr>
      <w:bookmarkStart w:id="18" w:name="_Toc179449222"/>
      <w:r w:rsidRPr="00C37120">
        <w:rPr>
          <w:b/>
          <w:sz w:val="28"/>
          <w:szCs w:val="28"/>
          <w:lang w:val="nl-NL"/>
        </w:rPr>
        <w:t>Yêu cầu về mức độ chịu đựng sai hỏng đối với lỗi cú pháp lập trình, lỗi logic trong xử lý dữ liệu, lỗi kiểm soát tính đúng đắn của dữ liệu đầu vào</w:t>
      </w:r>
      <w:bookmarkEnd w:id="14"/>
      <w:bookmarkEnd w:id="18"/>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rFonts w:eastAsia="Calibri"/>
          <w:kern w:val="2"/>
          <w:sz w:val="28"/>
          <w:szCs w:val="28"/>
          <w:lang w:val="vi-VN"/>
          <w14:ligatures w14:val="standardContextual"/>
        </w:rPr>
        <w:t>-</w:t>
      </w:r>
      <w:r w:rsidRPr="00C37120">
        <w:rPr>
          <w:rFonts w:eastAsia="Calibri"/>
          <w:kern w:val="2"/>
          <w:sz w:val="28"/>
          <w:szCs w:val="28"/>
          <w:lang w:val="vi-VN"/>
          <w14:ligatures w14:val="standardContextual"/>
        </w:rPr>
        <w:tab/>
      </w:r>
      <w:r w:rsidRPr="00C37120">
        <w:rPr>
          <w:kern w:val="2"/>
          <w:sz w:val="28"/>
          <w:szCs w:val="28"/>
          <w:lang w:val="vi-VN"/>
          <w14:ligatures w14:val="standardContextual"/>
        </w:rPr>
        <w:t>Các dữ liệu trước khi nhập vào hệ thống cần phải được kiểm tra tính đúng đắn về cấu trúc, định dạng và logic và phải thông báo ngay cho người sử dụng khi có lỗi xảy ra.</w:t>
      </w:r>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lastRenderedPageBreak/>
        <w:t>-</w:t>
      </w:r>
      <w:r w:rsidRPr="00C37120">
        <w:rPr>
          <w:kern w:val="2"/>
          <w:sz w:val="28"/>
          <w:szCs w:val="28"/>
          <w:lang w:val="vi-VN"/>
          <w14:ligatures w14:val="standardContextual"/>
        </w:rPr>
        <w:tab/>
        <w:t>Đảm bảo lỗi ở một phiên làm việc của người dùng (tác nhân) này không làm ảnh hưởng đến phiên làm việc của người dùng khác của hệ thống.</w:t>
      </w:r>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w:t>
      </w:r>
      <w:r w:rsidRPr="00C37120">
        <w:rPr>
          <w:kern w:val="2"/>
          <w:sz w:val="28"/>
          <w:szCs w:val="28"/>
          <w:lang w:val="vi-VN"/>
          <w14:ligatures w14:val="standardContextual"/>
        </w:rPr>
        <w:tab/>
        <w:t>Có quy trình hoặc phương pháp giúp giảm thiểu các lỗi cú pháp lập trình, lỗi logic xử lý dữ liệu.</w:t>
      </w:r>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w:t>
      </w:r>
      <w:r w:rsidRPr="00C37120">
        <w:rPr>
          <w:kern w:val="2"/>
          <w:sz w:val="28"/>
          <w:szCs w:val="28"/>
          <w:lang w:val="vi-VN"/>
          <w14:ligatures w14:val="standardContextual"/>
        </w:rPr>
        <w:tab/>
        <w:t>Hệ thống cần có các chức năng thông báo lỗi hệ thống một cách hợp lý giúp người quản trị và người sử dụng xác định được các vấn đề trong quá trình vận hành.</w:t>
      </w:r>
    </w:p>
    <w:p w:rsidR="00C37120" w:rsidRPr="00C37120" w:rsidRDefault="00C37120" w:rsidP="00C37120">
      <w:pPr>
        <w:spacing w:before="120" w:after="120" w:line="276" w:lineRule="auto"/>
        <w:ind w:firstLine="567"/>
        <w:rPr>
          <w:kern w:val="2"/>
          <w:sz w:val="28"/>
          <w:szCs w:val="28"/>
          <w:lang w:val="sv-SE"/>
          <w14:ligatures w14:val="standardContextual"/>
        </w:rPr>
      </w:pPr>
      <w:r w:rsidRPr="00C37120">
        <w:rPr>
          <w:kern w:val="2"/>
          <w:sz w:val="28"/>
          <w:szCs w:val="28"/>
          <w:lang w:val="vi-VN"/>
          <w14:ligatures w14:val="standardContextual"/>
        </w:rPr>
        <w:t>-</w:t>
      </w:r>
      <w:r w:rsidRPr="00C37120">
        <w:rPr>
          <w:kern w:val="2"/>
          <w:sz w:val="28"/>
          <w:szCs w:val="28"/>
          <w:lang w:val="vi-VN"/>
          <w14:ligatures w14:val="standardContextual"/>
        </w:rPr>
        <w:tab/>
        <w:t>Hệ thống phải đảm bảo: Khi có lỗi ở một phiên làm việc của người dùng (tác nhân) này không làm ảnh hưởng đến phiên làm việc của người dùng khác (tác nhân khác) của hệ thống</w:t>
      </w:r>
      <w:r w:rsidRPr="00C37120">
        <w:rPr>
          <w:kern w:val="2"/>
          <w:sz w:val="28"/>
          <w:szCs w:val="28"/>
          <w:lang w:val="sv-SE"/>
          <w14:ligatures w14:val="standardContextual"/>
        </w:rPr>
        <w:t>.</w:t>
      </w:r>
    </w:p>
    <w:p w:rsidR="00C37120" w:rsidRPr="00C37120" w:rsidRDefault="00C37120" w:rsidP="00C37120">
      <w:pPr>
        <w:keepNext/>
        <w:keepLines/>
        <w:numPr>
          <w:ilvl w:val="3"/>
          <w:numId w:val="3"/>
        </w:numPr>
        <w:suppressAutoHyphens/>
        <w:spacing w:before="120" w:after="120" w:line="276" w:lineRule="auto"/>
        <w:ind w:left="0" w:right="-72" w:firstLine="567"/>
        <w:outlineLvl w:val="5"/>
        <w:rPr>
          <w:b/>
          <w:sz w:val="28"/>
          <w:szCs w:val="28"/>
          <w:lang w:val="nl-NL"/>
        </w:rPr>
      </w:pPr>
      <w:bookmarkStart w:id="19" w:name="_Toc179449223"/>
      <w:bookmarkStart w:id="20" w:name="_Toc144373847"/>
      <w:r w:rsidRPr="00C37120">
        <w:rPr>
          <w:b/>
          <w:sz w:val="28"/>
          <w:szCs w:val="28"/>
          <w:lang w:val="nl-NL"/>
        </w:rPr>
        <w:t>Yêu cầu về tính sẵn sàng với IPv6</w:t>
      </w:r>
      <w:bookmarkEnd w:id="19"/>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Hệ thống phần mềm sẵn sàng kỹ thuật đáp ứng phù hợp IPv6.</w:t>
      </w:r>
    </w:p>
    <w:p w:rsidR="00C37120" w:rsidRPr="00C37120" w:rsidRDefault="00C37120" w:rsidP="00C37120">
      <w:pPr>
        <w:keepNext/>
        <w:keepLines/>
        <w:numPr>
          <w:ilvl w:val="3"/>
          <w:numId w:val="3"/>
        </w:numPr>
        <w:suppressAutoHyphens/>
        <w:spacing w:before="120" w:after="120" w:line="276" w:lineRule="auto"/>
        <w:ind w:left="0" w:right="-72" w:firstLine="567"/>
        <w:outlineLvl w:val="5"/>
        <w:rPr>
          <w:b/>
          <w:sz w:val="28"/>
          <w:szCs w:val="28"/>
          <w:lang w:val="nl-NL"/>
        </w:rPr>
      </w:pPr>
      <w:bookmarkStart w:id="21" w:name="_Toc179449224"/>
      <w:r w:rsidRPr="00C37120">
        <w:rPr>
          <w:b/>
          <w:sz w:val="28"/>
          <w:szCs w:val="28"/>
          <w:lang w:val="nl-NL"/>
        </w:rPr>
        <w:t>Yêu cầu về mỹ thuật, kỹ thuật cần đạt được của các giao diện chương trình</w:t>
      </w:r>
      <w:bookmarkEnd w:id="20"/>
      <w:bookmarkEnd w:id="21"/>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w:t>
      </w:r>
      <w:r w:rsidRPr="00C37120">
        <w:rPr>
          <w:kern w:val="2"/>
          <w:sz w:val="28"/>
          <w:szCs w:val="28"/>
          <w:lang w:val="vi-VN"/>
          <w14:ligatures w14:val="standardContextual"/>
        </w:rPr>
        <w:tab/>
        <w:t xml:space="preserve">Giao diện của phần mềm cần được thiết kế một cách phù hợp và thống nhất. Các thành phần giao diện của hệ thống dễ sử dụng. </w:t>
      </w:r>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w:t>
      </w:r>
      <w:r w:rsidRPr="00C37120">
        <w:rPr>
          <w:kern w:val="2"/>
          <w:sz w:val="28"/>
          <w:szCs w:val="28"/>
          <w:lang w:val="vi-VN"/>
          <w14:ligatures w14:val="standardContextual"/>
        </w:rPr>
        <w:tab/>
        <w:t xml:space="preserve">Hệ thống phần mềm cần được thiết kế đạt yêu cầu thẩm mỹ, thân thiện và dễ sử dụng. </w:t>
      </w:r>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w:t>
      </w:r>
      <w:r w:rsidRPr="00C37120">
        <w:rPr>
          <w:kern w:val="2"/>
          <w:sz w:val="28"/>
          <w:szCs w:val="28"/>
          <w:lang w:val="vi-VN"/>
          <w14:ligatures w14:val="standardContextual"/>
        </w:rPr>
        <w:tab/>
        <w:t xml:space="preserve">Hệ thống phần mềm được thiết kế sử dụng loại ngôn ngữ tiếng Việt. </w:t>
      </w:r>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w:t>
      </w:r>
      <w:r w:rsidRPr="00C37120">
        <w:rPr>
          <w:kern w:val="2"/>
          <w:sz w:val="28"/>
          <w:szCs w:val="28"/>
          <w:lang w:val="vi-VN"/>
          <w14:ligatures w14:val="standardContextual"/>
        </w:rPr>
        <w:tab/>
        <w:t xml:space="preserve">Hỗ trợ chuẩn ngôn ngữ Unicode (character set UTF8). Người sử dụng có thể sử dụng các bộ gõ tiếng Việt như Vietkey hoặc UniKey để soạn thảo các nội dung mà không gặp trở ngại về vấn đề chuẩn ngôn ngữ. </w:t>
      </w:r>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w:t>
      </w:r>
      <w:r w:rsidRPr="00C37120">
        <w:rPr>
          <w:kern w:val="2"/>
          <w:sz w:val="28"/>
          <w:szCs w:val="28"/>
          <w:lang w:val="vi-VN"/>
          <w14:ligatures w14:val="standardContextual"/>
        </w:rPr>
        <w:tab/>
        <w:t xml:space="preserve">Hỗ trợ điều hướng rõ ràng. </w:t>
      </w:r>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w:t>
      </w:r>
      <w:r w:rsidRPr="00C37120">
        <w:rPr>
          <w:kern w:val="2"/>
          <w:sz w:val="28"/>
          <w:szCs w:val="28"/>
          <w:lang w:val="vi-VN"/>
          <w14:ligatures w14:val="standardContextual"/>
        </w:rPr>
        <w:tab/>
        <w:t>Sử dụng các biểu tượng (icons) một cách thống nhất.</w:t>
      </w:r>
    </w:p>
    <w:p w:rsidR="00C37120" w:rsidRPr="00C37120" w:rsidRDefault="00C37120" w:rsidP="00C37120">
      <w:pPr>
        <w:keepNext/>
        <w:keepLines/>
        <w:numPr>
          <w:ilvl w:val="3"/>
          <w:numId w:val="3"/>
        </w:numPr>
        <w:suppressAutoHyphens/>
        <w:spacing w:before="120" w:after="120" w:line="276" w:lineRule="auto"/>
        <w:ind w:left="0" w:right="-72" w:firstLine="567"/>
        <w:outlineLvl w:val="5"/>
        <w:rPr>
          <w:b/>
          <w:sz w:val="28"/>
          <w:szCs w:val="28"/>
          <w:lang w:val="nl-NL"/>
        </w:rPr>
      </w:pPr>
      <w:bookmarkStart w:id="22" w:name="_Toc182298715"/>
      <w:bookmarkStart w:id="23" w:name="_Toc207982060"/>
      <w:r w:rsidRPr="00C37120">
        <w:rPr>
          <w:b/>
          <w:sz w:val="28"/>
          <w:szCs w:val="28"/>
          <w:lang w:val="nl-NL"/>
        </w:rPr>
        <w:t>Yêu cầu về đào tạo hướng dẫn sử dụng</w:t>
      </w:r>
      <w:bookmarkEnd w:id="22"/>
      <w:bookmarkEnd w:id="23"/>
    </w:p>
    <w:p w:rsidR="00C37120" w:rsidRPr="00C37120" w:rsidRDefault="00C37120" w:rsidP="00C37120">
      <w:pPr>
        <w:pStyle w:val="ListParagraph"/>
        <w:numPr>
          <w:ilvl w:val="0"/>
          <w:numId w:val="11"/>
        </w:numPr>
        <w:spacing w:before="120" w:after="120" w:line="276" w:lineRule="auto"/>
        <w:rPr>
          <w:kern w:val="2"/>
          <w:sz w:val="28"/>
          <w:szCs w:val="28"/>
          <w:lang w:val="vi-VN"/>
          <w14:ligatures w14:val="standardContextual"/>
        </w:rPr>
      </w:pPr>
      <w:bookmarkStart w:id="24" w:name="_Toc23710212"/>
      <w:bookmarkStart w:id="25" w:name="_Toc37012214"/>
      <w:bookmarkStart w:id="26" w:name="_Toc44393210"/>
      <w:r w:rsidRPr="00C37120">
        <w:rPr>
          <w:kern w:val="2"/>
          <w:sz w:val="28"/>
          <w:szCs w:val="28"/>
          <w:lang w:val="vi-VN"/>
          <w14:ligatures w14:val="standardContextual"/>
        </w:rPr>
        <w:t>Mục đích đào tạo</w:t>
      </w:r>
      <w:bookmarkEnd w:id="24"/>
      <w:bookmarkEnd w:id="25"/>
      <w:bookmarkEnd w:id="26"/>
    </w:p>
    <w:p w:rsidR="00C37120" w:rsidRPr="00C37120" w:rsidRDefault="00C37120" w:rsidP="00C37120">
      <w:pPr>
        <w:spacing w:before="60" w:after="60"/>
        <w:ind w:firstLine="720"/>
        <w:rPr>
          <w:color w:val="000000" w:themeColor="text1"/>
          <w:sz w:val="28"/>
          <w:szCs w:val="28"/>
          <w:lang w:val="nl-NL"/>
        </w:rPr>
      </w:pPr>
      <w:r w:rsidRPr="00C37120">
        <w:rPr>
          <w:color w:val="000000" w:themeColor="text1"/>
          <w:sz w:val="28"/>
          <w:szCs w:val="28"/>
          <w:lang w:val="nl-NL"/>
        </w:rPr>
        <w:t>Khóa đào tạo sẽ cung cấp cho người sử dụng các kiến thức liên quan đến phần mềm, cung cấp các nội dung từ cơ bản đến phức tạp giúp cho các đối tượng quản trị hệ thống, đối tượng sử dụng hệ thống có thể vận hành một cách thuần thục trong quá trình vận hành và sử dụng hệ thống.</w:t>
      </w:r>
    </w:p>
    <w:p w:rsidR="00C37120" w:rsidRPr="00C37120" w:rsidRDefault="00C37120" w:rsidP="00C37120">
      <w:pPr>
        <w:spacing w:before="60" w:after="60"/>
        <w:rPr>
          <w:color w:val="000000" w:themeColor="text1"/>
          <w:sz w:val="28"/>
          <w:szCs w:val="28"/>
          <w:lang w:val="nl-NL"/>
        </w:rPr>
      </w:pPr>
      <w:r w:rsidRPr="00C37120">
        <w:rPr>
          <w:color w:val="000000" w:themeColor="text1"/>
          <w:sz w:val="28"/>
          <w:szCs w:val="28"/>
          <w:lang w:val="nl-NL"/>
        </w:rPr>
        <w:tab/>
        <w:t>Do vậy, mục tiêu chủ yếu của việc đào tạo là giúp các cán bộ có thể vận hành hệ thống một cách trơn chu, các mục tiêu cụ thể như sau:</w:t>
      </w:r>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color w:val="000000" w:themeColor="text1"/>
          <w:sz w:val="28"/>
          <w:szCs w:val="28"/>
          <w:lang w:val="nl-NL"/>
        </w:rPr>
        <w:tab/>
        <w:t xml:space="preserve">- </w:t>
      </w:r>
      <w:r w:rsidRPr="00C37120">
        <w:rPr>
          <w:kern w:val="2"/>
          <w:sz w:val="28"/>
          <w:szCs w:val="28"/>
          <w:lang w:val="vi-VN"/>
          <w14:ligatures w14:val="standardContextual"/>
        </w:rPr>
        <w:t>Nắm được cơ bản kiến trúc, mô hình hệ thống.</w:t>
      </w:r>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lastRenderedPageBreak/>
        <w:tab/>
        <w:t>- Nắm được quy trình cơ bản về vận hành hệ thống và sử dụng các tính năng của hệ thống.</w:t>
      </w:r>
    </w:p>
    <w:p w:rsidR="00C37120" w:rsidRPr="00C37120" w:rsidRDefault="00C37120" w:rsidP="00C37120">
      <w:pPr>
        <w:spacing w:before="120" w:after="120" w:line="276" w:lineRule="auto"/>
        <w:ind w:firstLine="567"/>
        <w:rPr>
          <w:kern w:val="2"/>
          <w:sz w:val="28"/>
          <w:szCs w:val="28"/>
          <w:lang w:val="vi-VN"/>
          <w14:ligatures w14:val="standardContextual"/>
        </w:rPr>
      </w:pPr>
      <w:bookmarkStart w:id="27" w:name="_Toc23710213"/>
      <w:bookmarkStart w:id="28" w:name="_Toc37012215"/>
      <w:bookmarkStart w:id="29" w:name="_Toc44393211"/>
      <w:r w:rsidRPr="00C37120">
        <w:rPr>
          <w:kern w:val="2"/>
          <w:sz w:val="28"/>
          <w:szCs w:val="28"/>
          <w:lang w:val="vi-VN"/>
          <w14:ligatures w14:val="standardContextual"/>
        </w:rPr>
        <w:t>b) Nội dung và thời gian đào tạo</w:t>
      </w:r>
      <w:bookmarkEnd w:id="27"/>
      <w:bookmarkEnd w:id="28"/>
      <w:bookmarkEnd w:id="29"/>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 xml:space="preserve">* Nội dung đào tạo: </w:t>
      </w:r>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Đào tạo theo hình thức tập trung, kết hợp đào tạo trực tuyến, hướng dẫn thực hành trên hệ thống.</w:t>
      </w:r>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 Thời gian đào tạo: Đào tạo 02 lớp, mỗi lớp 01 buổi.</w:t>
      </w:r>
    </w:p>
    <w:p w:rsidR="00C37120" w:rsidRPr="00C37120" w:rsidRDefault="00C37120" w:rsidP="00C37120">
      <w:pPr>
        <w:spacing w:before="120" w:after="120" w:line="276" w:lineRule="auto"/>
        <w:ind w:firstLine="567"/>
        <w:rPr>
          <w:kern w:val="2"/>
          <w:sz w:val="28"/>
          <w:szCs w:val="28"/>
          <w:lang w:val="vi-VN"/>
          <w14:ligatures w14:val="standardContextual"/>
        </w:rPr>
      </w:pPr>
      <w:bookmarkStart w:id="30" w:name="_Toc23710214"/>
      <w:bookmarkStart w:id="31" w:name="_Toc37012216"/>
      <w:bookmarkStart w:id="32" w:name="_Toc44393212"/>
      <w:r w:rsidRPr="00C37120">
        <w:rPr>
          <w:kern w:val="2"/>
          <w:sz w:val="28"/>
          <w:szCs w:val="28"/>
          <w:lang w:val="vi-VN"/>
          <w14:ligatures w14:val="standardContextual"/>
        </w:rPr>
        <w:t>c) Đối tượng đào tạo</w:t>
      </w:r>
      <w:bookmarkEnd w:id="30"/>
      <w:bookmarkEnd w:id="31"/>
      <w:bookmarkEnd w:id="32"/>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 Cán bộ quản trị hệ thống; Cán bộ chuyên trách tại Cục Đường bộ Việt Nam.</w:t>
      </w:r>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 Cán bộ xử lý nghiệp vụ tại các Sở Xây dựng;</w:t>
      </w:r>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 xml:space="preserve">- Công tác chuẩn bị đào tạo: </w:t>
      </w:r>
      <w:bookmarkStart w:id="33" w:name="_Toc23710215"/>
      <w:bookmarkStart w:id="34" w:name="_Toc37012217"/>
      <w:bookmarkStart w:id="35" w:name="_Toc44393213"/>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 Quy trình thực hiện đào tạo</w:t>
      </w:r>
      <w:bookmarkEnd w:id="33"/>
      <w:bookmarkEnd w:id="34"/>
      <w:bookmarkEnd w:id="35"/>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 Họp thống nhất tiến độ triển khai đào tạo, chuyển giao.</w:t>
      </w:r>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 Chuẩn bị và cung cấp đủ tài liệu hướng dẫn sử dụng, quản lý và cài đặt phần mềm</w:t>
      </w:r>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 Chuẩn bị phòng học, phương tiện kỹ thuật phục vụ công tác đào tạo.</w:t>
      </w:r>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 Thực hiện hướng dẫn sử dụng phần mềm cho đối tượng cán bộ là người sử dụng đối với hệ thống đã được bàn giao.</w:t>
      </w:r>
    </w:p>
    <w:p w:rsidR="00C37120" w:rsidRPr="00C37120" w:rsidRDefault="00C37120" w:rsidP="00C37120">
      <w:pPr>
        <w:keepNext/>
        <w:keepLines/>
        <w:numPr>
          <w:ilvl w:val="3"/>
          <w:numId w:val="3"/>
        </w:numPr>
        <w:suppressAutoHyphens/>
        <w:spacing w:before="120" w:after="120" w:line="276" w:lineRule="auto"/>
        <w:ind w:left="0" w:right="-72" w:firstLine="567"/>
        <w:outlineLvl w:val="5"/>
        <w:rPr>
          <w:b/>
          <w:sz w:val="28"/>
          <w:szCs w:val="28"/>
          <w:lang w:val="nl-NL"/>
        </w:rPr>
      </w:pPr>
      <w:bookmarkStart w:id="36" w:name="_Toc182298717"/>
      <w:bookmarkStart w:id="37" w:name="_Toc207982062"/>
      <w:r w:rsidRPr="00C37120">
        <w:rPr>
          <w:b/>
          <w:sz w:val="28"/>
          <w:szCs w:val="28"/>
          <w:lang w:val="nl-NL"/>
        </w:rPr>
        <w:t>Yêu cầu về bảo hành và bảo trì.</w:t>
      </w:r>
      <w:bookmarkEnd w:id="36"/>
      <w:bookmarkEnd w:id="37"/>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Sau khi đưa vào vận hành, Chủ đầu tư cử đầu mối theo dõi, phối hợp với đơn vị thi công trong việc thực hiện bảo hành, bảo trì hệ thống phần mềm:</w:t>
      </w:r>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 Thời gian bảo hành tối thiểu là 12 tháng kể từ ngày ký biên bản nghiệm thu bàn giao sản phẩm đưa vào sử dụng.</w:t>
      </w:r>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 Việc bảo hành hệ thống thực hiện theo quy trình, có yêu cầu phải lập quy trình bảo hành hệ thống có sự thống nhất giữa Chủ đầu tư và đơn vị thi công.</w:t>
      </w:r>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 Để đảm bảo chất lượng và độ ổn định của hệ thống thông tin trong quá trình bảo hành yêu cầu nhân sự bảo hành là nhân sự của nhà thầu và là nhân sự tham gia phát triển các phần mềm thuộc phạm vi dự án.</w:t>
      </w:r>
    </w:p>
    <w:p w:rsidR="00C37120" w:rsidRPr="00C37120" w:rsidRDefault="00C37120" w:rsidP="00C37120">
      <w:pPr>
        <w:spacing w:before="120" w:after="120" w:line="276" w:lineRule="auto"/>
        <w:ind w:firstLine="567"/>
        <w:rPr>
          <w:kern w:val="2"/>
          <w:sz w:val="28"/>
          <w:szCs w:val="28"/>
          <w:lang w:val="vi-VN"/>
          <w14:ligatures w14:val="standardContextual"/>
        </w:rPr>
      </w:pPr>
      <w:r w:rsidRPr="00C37120">
        <w:rPr>
          <w:kern w:val="2"/>
          <w:sz w:val="28"/>
          <w:szCs w:val="28"/>
          <w:lang w:val="vi-VN"/>
          <w14:ligatures w14:val="standardContextual"/>
        </w:rPr>
        <w:t>Sau khi kết thúc thời gian bảo hành, Chủ đầu tư thuê đơn vị triển khai thực hiện công tác bảo trì hệ thống</w:t>
      </w:r>
    </w:p>
    <w:p w:rsidR="00C37120" w:rsidRPr="00C37120" w:rsidRDefault="00C37120" w:rsidP="00C37120">
      <w:pPr>
        <w:keepNext/>
        <w:keepLines/>
        <w:numPr>
          <w:ilvl w:val="3"/>
          <w:numId w:val="3"/>
        </w:numPr>
        <w:suppressAutoHyphens/>
        <w:spacing w:before="120" w:after="120" w:line="276" w:lineRule="auto"/>
        <w:ind w:left="0" w:right="-72" w:firstLine="567"/>
        <w:outlineLvl w:val="5"/>
        <w:rPr>
          <w:b/>
          <w:sz w:val="28"/>
          <w:szCs w:val="28"/>
          <w:lang w:val="nl-NL"/>
        </w:rPr>
      </w:pPr>
      <w:bookmarkStart w:id="38" w:name="_Toc182298718"/>
      <w:bookmarkStart w:id="39" w:name="_Toc207982063"/>
      <w:r w:rsidRPr="00C37120">
        <w:rPr>
          <w:b/>
          <w:sz w:val="28"/>
          <w:szCs w:val="28"/>
          <w:lang w:val="nl-NL"/>
        </w:rPr>
        <w:lastRenderedPageBreak/>
        <w:t>Phương án bảo đảm an toàn thông tin dự án</w:t>
      </w:r>
      <w:bookmarkEnd w:id="38"/>
      <w:bookmarkEnd w:id="39"/>
    </w:p>
    <w:p w:rsidR="00C37120" w:rsidRPr="00C37120" w:rsidRDefault="00C37120" w:rsidP="00C37120">
      <w:pPr>
        <w:spacing w:before="120" w:after="120" w:line="276" w:lineRule="auto"/>
        <w:ind w:firstLine="567"/>
        <w:rPr>
          <w:kern w:val="2"/>
          <w:sz w:val="28"/>
          <w:szCs w:val="28"/>
          <w:lang w:val="nl-NL"/>
          <w14:ligatures w14:val="standardContextual"/>
        </w:rPr>
      </w:pPr>
      <w:r w:rsidRPr="00C37120">
        <w:rPr>
          <w:kern w:val="2"/>
          <w:sz w:val="28"/>
          <w:szCs w:val="28"/>
          <w:lang w:val="vi-VN"/>
          <w14:ligatures w14:val="standardContextual"/>
        </w:rPr>
        <w:t>Phương án bảo đảm an toàn thông tin khi triển khai các phần mềm, dịch vụ an toàn, an ninh mạng trong phạm vi nhiệm này đảm bảo tuân thủ các quy định của pháp luật về an toàn thông tin, an ninh mạng</w:t>
      </w:r>
    </w:p>
    <w:p w:rsidR="00C37120" w:rsidRPr="00C37120" w:rsidRDefault="00C37120" w:rsidP="00C37120">
      <w:pPr>
        <w:pStyle w:val="SectionVIHeader0"/>
        <w:widowControl w:val="0"/>
        <w:spacing w:after="120" w:line="264" w:lineRule="auto"/>
        <w:ind w:firstLine="709"/>
        <w:jc w:val="left"/>
        <w:rPr>
          <w:sz w:val="28"/>
          <w:szCs w:val="28"/>
          <w:lang w:val="nl-NL"/>
        </w:rPr>
      </w:pPr>
      <w:r w:rsidRPr="00C37120">
        <w:rPr>
          <w:sz w:val="28"/>
          <w:szCs w:val="28"/>
          <w:lang w:val="nl-NL"/>
        </w:rPr>
        <w:t>Mục 2. Bản vẽ</w:t>
      </w:r>
    </w:p>
    <w:p w:rsidR="00C37120" w:rsidRPr="00C37120" w:rsidRDefault="00C37120" w:rsidP="00C37120">
      <w:pPr>
        <w:spacing w:before="120" w:after="120" w:line="264" w:lineRule="auto"/>
        <w:ind w:firstLine="709"/>
        <w:rPr>
          <w:i/>
          <w:iCs/>
          <w:spacing w:val="-4"/>
          <w:sz w:val="28"/>
          <w:szCs w:val="28"/>
          <w:lang w:val="nl-NL"/>
        </w:rPr>
      </w:pPr>
      <w:r w:rsidRPr="00C37120">
        <w:rPr>
          <w:sz w:val="28"/>
          <w:szCs w:val="28"/>
          <w:lang w:val="nl-NL"/>
        </w:rPr>
        <w:t>Không có bản vẽ</w:t>
      </w:r>
    </w:p>
    <w:p w:rsidR="00C37120" w:rsidRPr="00C37120" w:rsidRDefault="00C37120" w:rsidP="00C37120">
      <w:pPr>
        <w:pStyle w:val="SectionVIHeader0"/>
        <w:widowControl w:val="0"/>
        <w:spacing w:after="120" w:line="264" w:lineRule="auto"/>
        <w:ind w:firstLine="709"/>
        <w:jc w:val="left"/>
        <w:rPr>
          <w:sz w:val="28"/>
          <w:szCs w:val="28"/>
          <w:lang w:val="nl-NL"/>
        </w:rPr>
      </w:pPr>
      <w:r w:rsidRPr="00C37120">
        <w:rPr>
          <w:sz w:val="28"/>
          <w:szCs w:val="28"/>
          <w:lang w:val="nl-NL"/>
        </w:rPr>
        <w:t>Mục 3. Kiểm tra và thử nghiệm</w:t>
      </w:r>
    </w:p>
    <w:p w:rsidR="00C37120" w:rsidRPr="00C37120" w:rsidRDefault="00C37120" w:rsidP="00C37120">
      <w:pPr>
        <w:spacing w:before="60" w:after="60" w:line="288" w:lineRule="auto"/>
        <w:ind w:left="6" w:firstLine="567"/>
        <w:rPr>
          <w:rFonts w:eastAsia="Calibri"/>
          <w:sz w:val="28"/>
          <w:szCs w:val="28"/>
          <w:lang w:val="vi-VN"/>
        </w:rPr>
      </w:pPr>
      <w:r w:rsidRPr="00C37120">
        <w:rPr>
          <w:rFonts w:eastAsia="Calibri"/>
          <w:sz w:val="28"/>
          <w:szCs w:val="28"/>
          <w:lang w:val="vi-VN"/>
        </w:rPr>
        <w:t xml:space="preserve">Căn cứ Thông tư số </w:t>
      </w:r>
      <w:r w:rsidRPr="00C37120">
        <w:rPr>
          <w:rFonts w:eastAsia="Calibri"/>
          <w:sz w:val="28"/>
          <w:szCs w:val="28"/>
          <w:lang w:val="nl-NL"/>
        </w:rPr>
        <w:t>16</w:t>
      </w:r>
      <w:r w:rsidRPr="00C37120">
        <w:rPr>
          <w:rFonts w:eastAsia="Calibri"/>
          <w:sz w:val="28"/>
          <w:szCs w:val="28"/>
          <w:lang w:val="vi-VN"/>
        </w:rPr>
        <w:t>/202</w:t>
      </w:r>
      <w:r w:rsidRPr="00C37120">
        <w:rPr>
          <w:rFonts w:eastAsia="Calibri"/>
          <w:sz w:val="28"/>
          <w:szCs w:val="28"/>
          <w:lang w:val="nl-NL"/>
        </w:rPr>
        <w:t>4</w:t>
      </w:r>
      <w:r w:rsidRPr="00C37120">
        <w:rPr>
          <w:rFonts w:eastAsia="Calibri"/>
          <w:sz w:val="28"/>
          <w:szCs w:val="28"/>
          <w:lang w:val="vi-VN"/>
        </w:rPr>
        <w:t xml:space="preserve">/TT-BTTTT ngày </w:t>
      </w:r>
      <w:r w:rsidRPr="00C37120">
        <w:rPr>
          <w:rFonts w:eastAsia="Calibri"/>
          <w:sz w:val="28"/>
          <w:szCs w:val="28"/>
          <w:lang w:val="nl-NL"/>
        </w:rPr>
        <w:t>30</w:t>
      </w:r>
      <w:r w:rsidRPr="00C37120">
        <w:rPr>
          <w:rFonts w:eastAsia="Calibri"/>
          <w:sz w:val="28"/>
          <w:szCs w:val="28"/>
          <w:lang w:val="vi-VN"/>
        </w:rPr>
        <w:t>/</w:t>
      </w:r>
      <w:r w:rsidRPr="00C37120">
        <w:rPr>
          <w:rFonts w:eastAsia="Calibri"/>
          <w:sz w:val="28"/>
          <w:szCs w:val="28"/>
          <w:lang w:val="nl-NL"/>
        </w:rPr>
        <w:t>12</w:t>
      </w:r>
      <w:r w:rsidRPr="00C37120">
        <w:rPr>
          <w:rFonts w:eastAsia="Calibri"/>
          <w:sz w:val="28"/>
          <w:szCs w:val="28"/>
          <w:lang w:val="vi-VN"/>
        </w:rPr>
        <w:t>/202</w:t>
      </w:r>
      <w:r w:rsidRPr="00C37120">
        <w:rPr>
          <w:rFonts w:eastAsia="Calibri"/>
          <w:sz w:val="28"/>
          <w:szCs w:val="28"/>
          <w:lang w:val="nl-NL"/>
        </w:rPr>
        <w:t>4</w:t>
      </w:r>
      <w:r w:rsidRPr="00C37120">
        <w:rPr>
          <w:rFonts w:eastAsia="Calibri"/>
          <w:sz w:val="28"/>
          <w:szCs w:val="28"/>
          <w:lang w:val="vi-VN"/>
        </w:rPr>
        <w:t xml:space="preserve"> của Bộ Thông tin và Truyền thông quy định về công tác triển khai, giám sát công tác triển khai và nghiệm thu dự án đầu tư ứng dụng công nghệ thông tin sử dụng nguồn vốn ngân sách nhà nước. Phương án kiểm thử chấp nhận phần mềm được Chủ đầu tư, cùng sự hỗ trợ và phối hợp của nhà thầu để thực hiện:</w:t>
      </w:r>
    </w:p>
    <w:p w:rsidR="00C37120" w:rsidRPr="00C37120" w:rsidRDefault="00C37120" w:rsidP="00C37120">
      <w:pPr>
        <w:spacing w:after="200" w:line="276" w:lineRule="auto"/>
        <w:ind w:firstLine="709"/>
        <w:rPr>
          <w:sz w:val="28"/>
          <w:szCs w:val="28"/>
          <w:lang w:val="nl-NL"/>
        </w:rPr>
      </w:pPr>
      <w:r w:rsidRPr="00C37120">
        <w:rPr>
          <w:sz w:val="28"/>
          <w:szCs w:val="28"/>
          <w:lang w:val="nl-NL"/>
        </w:rPr>
        <w:t>3.1. Kiểm thử chức năng phần mềm</w:t>
      </w:r>
    </w:p>
    <w:p w:rsidR="00C37120" w:rsidRPr="00C37120" w:rsidRDefault="00C37120" w:rsidP="00C37120">
      <w:pPr>
        <w:spacing w:after="200" w:line="276" w:lineRule="auto"/>
        <w:ind w:firstLine="709"/>
        <w:rPr>
          <w:sz w:val="28"/>
          <w:szCs w:val="28"/>
          <w:lang w:val="nl-NL"/>
        </w:rPr>
      </w:pPr>
      <w:r w:rsidRPr="00C37120">
        <w:rPr>
          <w:sz w:val="28"/>
          <w:szCs w:val="28"/>
          <w:lang w:val="nl-NL"/>
        </w:rPr>
        <w:t>- Kiểm thử chức năng là nội dung thuộc kiểm thử chấp nhận bởi người dung (UAT). Kiểm thử chức năng nhằm xác định toàn bộ các chức năng của phần mềm được kiểm thử có đáp ứng các yêu cầu chức năng hay không.</w:t>
      </w:r>
    </w:p>
    <w:p w:rsidR="00C37120" w:rsidRPr="00C37120" w:rsidRDefault="00C37120" w:rsidP="00C37120">
      <w:pPr>
        <w:spacing w:after="200" w:line="276" w:lineRule="auto"/>
        <w:ind w:firstLine="709"/>
        <w:rPr>
          <w:sz w:val="28"/>
          <w:szCs w:val="28"/>
          <w:lang w:val="nl-NL"/>
        </w:rPr>
      </w:pPr>
      <w:r w:rsidRPr="00C37120">
        <w:rPr>
          <w:sz w:val="28"/>
          <w:szCs w:val="28"/>
          <w:lang w:val="nl-NL"/>
        </w:rPr>
        <w:t>- Phương pháp kiểm thử: theo kịch bản kiểm thử. Đối với chức năng có giao diện đồ hoạ: kiểm thử theo kịch bản kiểm thử. Đối với chức năng tích hợp với các hệ thống khác: Chủ đầu tư xác nhận theo thực tế kết nối.</w:t>
      </w:r>
    </w:p>
    <w:p w:rsidR="00C37120" w:rsidRPr="00C37120" w:rsidRDefault="00C37120" w:rsidP="00C37120">
      <w:pPr>
        <w:spacing w:after="200" w:line="276" w:lineRule="auto"/>
        <w:ind w:firstLine="709"/>
        <w:rPr>
          <w:sz w:val="28"/>
          <w:szCs w:val="28"/>
          <w:lang w:val="nl-NL"/>
        </w:rPr>
      </w:pPr>
      <w:r w:rsidRPr="00C37120">
        <w:rPr>
          <w:sz w:val="28"/>
          <w:szCs w:val="28"/>
          <w:lang w:val="nl-NL"/>
        </w:rPr>
        <w:t>3.2. Kiểm thử hiệu năng phần mềm</w:t>
      </w:r>
    </w:p>
    <w:p w:rsidR="00C37120" w:rsidRPr="00C37120" w:rsidRDefault="00C37120" w:rsidP="00C37120">
      <w:pPr>
        <w:spacing w:after="200" w:line="276" w:lineRule="auto"/>
        <w:ind w:firstLine="709"/>
        <w:rPr>
          <w:sz w:val="28"/>
          <w:szCs w:val="28"/>
          <w:lang w:val="nl-NL"/>
        </w:rPr>
      </w:pPr>
      <w:r w:rsidRPr="00C37120">
        <w:rPr>
          <w:sz w:val="28"/>
          <w:szCs w:val="28"/>
          <w:lang w:val="nl-NL"/>
        </w:rPr>
        <w:t>- Kiểm thử hiệu năng là nội dung thuộc kiểm thử chấp nhận hoạt động (OAT). Kiểm thử hiệu năng nhằm xác định phần mềm được kiểm thử có hoạt động đáp ứng yêu cầu về hiệu năng theo thiết kế trong môi trường kiểm thử hay không.</w:t>
      </w:r>
    </w:p>
    <w:p w:rsidR="00C37120" w:rsidRPr="00C37120" w:rsidRDefault="00C37120" w:rsidP="00C37120">
      <w:pPr>
        <w:spacing w:after="200" w:line="276" w:lineRule="auto"/>
        <w:ind w:firstLine="709"/>
        <w:rPr>
          <w:sz w:val="28"/>
          <w:szCs w:val="28"/>
          <w:lang w:val="nl-NL"/>
        </w:rPr>
      </w:pPr>
      <w:r w:rsidRPr="00C37120">
        <w:rPr>
          <w:sz w:val="28"/>
          <w:szCs w:val="28"/>
          <w:lang w:val="nl-NL"/>
        </w:rPr>
        <w:t>- Phương pháp kiểm thử: Sử dụng công cụ JMeter (hoặc các công cụ tương đương, chuyên sâu hơn) để thực hiện kiểm thử hiệu năng của phần mềm theo kịch bản kiểm thử.</w:t>
      </w:r>
    </w:p>
    <w:p w:rsidR="00C37120" w:rsidRPr="00C37120" w:rsidRDefault="00C37120" w:rsidP="00C37120">
      <w:pPr>
        <w:spacing w:after="200" w:line="276" w:lineRule="auto"/>
        <w:ind w:firstLine="709"/>
        <w:rPr>
          <w:sz w:val="28"/>
          <w:szCs w:val="28"/>
          <w:lang w:val="nl-NL"/>
        </w:rPr>
      </w:pPr>
      <w:r w:rsidRPr="00C37120">
        <w:rPr>
          <w:sz w:val="28"/>
          <w:szCs w:val="28"/>
          <w:lang w:val="nl-NL"/>
        </w:rPr>
        <w:t>3.3. Kiểm thử an toàn thông tin</w:t>
      </w:r>
    </w:p>
    <w:p w:rsidR="00C37120" w:rsidRPr="00C37120" w:rsidRDefault="00C37120" w:rsidP="00C37120">
      <w:pPr>
        <w:spacing w:after="200" w:line="276" w:lineRule="auto"/>
        <w:ind w:firstLine="709"/>
        <w:rPr>
          <w:sz w:val="28"/>
          <w:szCs w:val="28"/>
          <w:lang w:val="nl-NL"/>
        </w:rPr>
      </w:pPr>
      <w:r w:rsidRPr="00C37120">
        <w:rPr>
          <w:sz w:val="28"/>
          <w:szCs w:val="28"/>
          <w:lang w:val="nl-NL"/>
        </w:rPr>
        <w:t>- Để kiểm thử an toàn, bảo mật thông tin có thể sử dụng các công cụ kiểm thử tự động rà quét toàn bộ hoặc một số vùng của phần mềm được kiềm thử để tìm ra các dấu hiệu cụ thể, có thể là các lỗ hổng về chức năng để xâm nhập. Đánh giá khả năng xảy ra các lỗi về an toàn thông tin phổ biến trong điều kiện vận hành, khai thác thực tế.</w:t>
      </w:r>
    </w:p>
    <w:p w:rsidR="00C37120" w:rsidRPr="00C37120" w:rsidRDefault="00C37120" w:rsidP="00C37120">
      <w:pPr>
        <w:spacing w:after="200" w:line="276" w:lineRule="auto"/>
        <w:ind w:firstLine="709"/>
        <w:rPr>
          <w:sz w:val="28"/>
          <w:szCs w:val="28"/>
          <w:lang w:val="nl-NL"/>
        </w:rPr>
      </w:pPr>
      <w:r w:rsidRPr="00C37120">
        <w:rPr>
          <w:sz w:val="28"/>
          <w:szCs w:val="28"/>
          <w:lang w:val="nl-NL"/>
        </w:rPr>
        <w:lastRenderedPageBreak/>
        <w:t>- Phương pháp kiểm thử: Sử dụng công cụ Acunetix (hoặc các công cụ tương đương, chuyên sâu hơn) để thực hiện kiểm thử an toàn, bảo mật của phần mềm theo kịch bản kiểm thử.</w:t>
      </w:r>
    </w:p>
    <w:p w:rsidR="00C37120" w:rsidRPr="00C37120" w:rsidRDefault="00C37120" w:rsidP="00C37120">
      <w:pPr>
        <w:pStyle w:val="Subtitle"/>
        <w:widowControl w:val="0"/>
        <w:spacing w:before="120" w:after="120" w:line="264" w:lineRule="auto"/>
        <w:jc w:val="both"/>
        <w:outlineLvl w:val="0"/>
        <w:rPr>
          <w:sz w:val="28"/>
          <w:szCs w:val="28"/>
          <w:lang w:val="vi-VN"/>
        </w:rPr>
        <w:sectPr w:rsidR="00C37120" w:rsidRPr="00C37120" w:rsidSect="00AA10F7">
          <w:footnotePr>
            <w:numRestart w:val="eachPage"/>
          </w:footnotePr>
          <w:endnotePr>
            <w:numFmt w:val="decimal"/>
          </w:endnotePr>
          <w:pgSz w:w="11906" w:h="16838" w:code="9"/>
          <w:pgMar w:top="1134" w:right="1134" w:bottom="1134" w:left="1701" w:header="720" w:footer="255" w:gutter="0"/>
          <w:cols w:space="720"/>
          <w:noEndnote/>
          <w:docGrid w:linePitch="381"/>
        </w:sectPr>
      </w:pPr>
    </w:p>
    <w:bookmarkEnd w:id="0"/>
    <w:p w:rsidR="00D379C8" w:rsidRPr="00C37120" w:rsidRDefault="00C37120">
      <w:pPr>
        <w:rPr>
          <w:sz w:val="28"/>
          <w:szCs w:val="28"/>
        </w:rPr>
      </w:pPr>
    </w:p>
    <w:sectPr w:rsidR="00D379C8" w:rsidRPr="00C3712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auto"/>
    <w:notTrueType/>
    <w:pitch w:val="variable"/>
    <w:sig w:usb0="80000067"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VnArial">
    <w:altName w:val="Calibri"/>
    <w:panose1 w:val="020B7200000000000000"/>
    <w:charset w:val="00"/>
    <w:family w:val="swiss"/>
    <w:pitch w:val="variable"/>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IDFont+F2">
    <w:altName w:val="MV Boli"/>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宋体">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81C8B"/>
    <w:multiLevelType w:val="hybridMultilevel"/>
    <w:tmpl w:val="9C3049F0"/>
    <w:lvl w:ilvl="0" w:tplc="E3109246">
      <w:start w:val="1"/>
      <w:numFmt w:val="lowerLetter"/>
      <w:lvlText w:val="%1)"/>
      <w:lvlJc w:val="left"/>
      <w:pPr>
        <w:ind w:left="786" w:hanging="360"/>
      </w:pPr>
      <w:rPr>
        <w:rFonts w:ascii="Times New Roman" w:eastAsia="Times New Roman" w:hAnsi="Times New Roman" w:cs="Times New Roman"/>
        <w:b w:val="0"/>
        <w:bCs w:val="0"/>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83650D6"/>
    <w:multiLevelType w:val="hybridMultilevel"/>
    <w:tmpl w:val="E6366D28"/>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2B436706"/>
    <w:multiLevelType w:val="multilevel"/>
    <w:tmpl w:val="E3C6BD38"/>
    <w:lvl w:ilvl="0">
      <w:start w:val="1"/>
      <w:numFmt w:val="decimal"/>
      <w:pStyle w:val="Tblchuan"/>
      <w:lvlText w:val="%1."/>
      <w:lvlJc w:val="left"/>
      <w:pPr>
        <w:ind w:left="720" w:hanging="360"/>
      </w:pPr>
      <w:rPr>
        <w:rFonts w:hint="default"/>
        <w:b/>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08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15:restartNumberingAfterBreak="0">
    <w:nsid w:val="3A7C73FF"/>
    <w:multiLevelType w:val="hybridMultilevel"/>
    <w:tmpl w:val="A11077B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0455F98"/>
    <w:multiLevelType w:val="singleLevel"/>
    <w:tmpl w:val="FE48D19A"/>
    <w:lvl w:ilvl="0">
      <w:start w:val="1"/>
      <w:numFmt w:val="bullet"/>
      <w:pStyle w:val="style5"/>
      <w:lvlText w:val=""/>
      <w:lvlJc w:val="left"/>
      <w:pPr>
        <w:tabs>
          <w:tab w:val="num" w:pos="360"/>
        </w:tabs>
        <w:ind w:left="360" w:hanging="360"/>
      </w:pPr>
      <w:rPr>
        <w:rFonts w:ascii="Wingdings" w:hAnsi="Wingdings" w:cs="Wingdings" w:hint="default"/>
      </w:rPr>
    </w:lvl>
  </w:abstractNum>
  <w:abstractNum w:abstractNumId="7" w15:restartNumberingAfterBreak="0">
    <w:nsid w:val="51D50E2C"/>
    <w:multiLevelType w:val="multilevel"/>
    <w:tmpl w:val="9CA84F3E"/>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57E07C7A"/>
    <w:multiLevelType w:val="hybridMultilevel"/>
    <w:tmpl w:val="2EB8AA8C"/>
    <w:lvl w:ilvl="0" w:tplc="71EE2550">
      <w:start w:val="1"/>
      <w:numFmt w:val="bullet"/>
      <w:pStyle w:val="Bullet01-"/>
      <w:lvlText w:val="-"/>
      <w:lvlJc w:val="left"/>
      <w:pPr>
        <w:ind w:left="45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59AE29BE"/>
    <w:multiLevelType w:val="hybridMultilevel"/>
    <w:tmpl w:val="29D419D2"/>
    <w:lvl w:ilvl="0" w:tplc="E2DEFA9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FFF03E1"/>
    <w:multiLevelType w:val="multilevel"/>
    <w:tmpl w:val="D68A21A4"/>
    <w:styleLink w:val="Style323"/>
    <w:lvl w:ilvl="0">
      <w:start w:val="1"/>
      <w:numFmt w:val="bullet"/>
      <w:pStyle w:val="Style2"/>
      <w:lvlText w:val=""/>
      <w:lvlJc w:val="left"/>
      <w:pPr>
        <w:tabs>
          <w:tab w:val="num" w:pos="288"/>
        </w:tabs>
        <w:ind w:left="288" w:hanging="288"/>
      </w:pPr>
      <w:rPr>
        <w:rFonts w:ascii="Wingdings 2" w:hAnsi="Wingdings 2" w:hint="default"/>
      </w:rPr>
    </w:lvl>
    <w:lvl w:ilvl="1">
      <w:start w:val="1"/>
      <w:numFmt w:val="lowerLetter"/>
      <w:lvlText w:val="%2)"/>
      <w:lvlJc w:val="left"/>
      <w:pPr>
        <w:tabs>
          <w:tab w:val="num" w:pos="720"/>
        </w:tabs>
        <w:ind w:left="720" w:hanging="360"/>
      </w:pPr>
      <w:rPr>
        <w:rFonts w:hint="default"/>
      </w:rPr>
    </w:lvl>
    <w:lvl w:ilvl="2">
      <w:start w:val="11"/>
      <w:numFmt w:val="decimal"/>
      <w:lvlText w:val="%3.1"/>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5"/>
  </w:num>
  <w:num w:numId="2">
    <w:abstractNumId w:val="1"/>
  </w:num>
  <w:num w:numId="3">
    <w:abstractNumId w:val="7"/>
  </w:num>
  <w:num w:numId="4">
    <w:abstractNumId w:val="0"/>
  </w:num>
  <w:num w:numId="5">
    <w:abstractNumId w:va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
  </w:num>
  <w:num w:numId="9">
    <w:abstractNumId w:val="2"/>
  </w:num>
  <w:num w:numId="10">
    <w:abstractNumId w:val="10"/>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oNotDisplayPageBoundaries/>
  <w:defaultTabStop w:val="720"/>
  <w:characterSpacingControl w:val="doNotCompress"/>
  <w:footnotePr>
    <w:numRestart w:val="eachPage"/>
  </w:footnotePr>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120"/>
    <w:rsid w:val="00856A6D"/>
    <w:rsid w:val="00A921CD"/>
    <w:rsid w:val="00C37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EB1FD3-3142-4532-92E5-1A15D09F9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7120"/>
    <w:pPr>
      <w:spacing w:after="0"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Heading 1(Report Only),Chapter,Heading 1(Report Only)1,Chapter1,Char,l1,level 1 heading,contents,proj,proj1,proj5,proj6,proj7,proj8,proj9,proj10,proj11,proj12,proj13,proj14,proj15,proj51,proj61,proj71,proj81"/>
    <w:basedOn w:val="Normal"/>
    <w:next w:val="Normal"/>
    <w:link w:val="Heading1Char"/>
    <w:uiPriority w:val="9"/>
    <w:qFormat/>
    <w:rsid w:val="00C37120"/>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2 headline,h,l2,H2,h21,tieude 2,h21 Char Char,Heading 2 Char1,Heading 2 Char Char,l2 Char Char,H2 Char Char,l2 Char1,H2 Char1,h21 Char1,h2 Char1"/>
    <w:basedOn w:val="Normal"/>
    <w:next w:val="Normal"/>
    <w:link w:val="Heading2Char"/>
    <w:uiPriority w:val="9"/>
    <w:qFormat/>
    <w:rsid w:val="00C37120"/>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3 bullet,b,h3,h31,tieude 3,h31 Char,H3,d,Level 1 - 1,Section title,I.1.,Heading 3 tv,underlined Heading,proj3,proj31,proj32,proj33,proj34,proj35,proj36,proj37"/>
    <w:basedOn w:val="Normal"/>
    <w:next w:val="Normal"/>
    <w:link w:val="Heading3Char1"/>
    <w:uiPriority w:val="9"/>
    <w:qFormat/>
    <w:rsid w:val="00C37120"/>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C37120"/>
    <w:pPr>
      <w:keepNext/>
      <w:spacing w:after="200"/>
      <w:ind w:left="1422" w:right="18" w:hanging="457"/>
      <w:outlineLvl w:val="3"/>
    </w:pPr>
    <w:rPr>
      <w:b/>
      <w:bCs/>
    </w:rPr>
  </w:style>
  <w:style w:type="paragraph" w:styleId="Heading5">
    <w:name w:val="heading 5"/>
    <w:basedOn w:val="Normal"/>
    <w:next w:val="Normal"/>
    <w:link w:val="Heading5Char"/>
    <w:uiPriority w:val="9"/>
    <w:qFormat/>
    <w:rsid w:val="00C37120"/>
    <w:pPr>
      <w:keepNext/>
      <w:jc w:val="center"/>
      <w:outlineLvl w:val="4"/>
    </w:pPr>
    <w:rPr>
      <w:rFonts w:ascii="Arial" w:hAnsi="Arial"/>
      <w:u w:val="single"/>
    </w:rPr>
  </w:style>
  <w:style w:type="paragraph" w:styleId="Heading6">
    <w:name w:val="heading 6"/>
    <w:basedOn w:val="Normal"/>
    <w:next w:val="Normal"/>
    <w:link w:val="Heading6Char"/>
    <w:uiPriority w:val="9"/>
    <w:qFormat/>
    <w:rsid w:val="00C37120"/>
    <w:pPr>
      <w:keepNext/>
      <w:keepLines/>
      <w:suppressAutoHyphens/>
      <w:ind w:right="-72"/>
      <w:jc w:val="center"/>
      <w:outlineLvl w:val="5"/>
    </w:pPr>
    <w:rPr>
      <w:b/>
      <w:sz w:val="28"/>
    </w:rPr>
  </w:style>
  <w:style w:type="paragraph" w:styleId="Heading7">
    <w:name w:val="heading 7"/>
    <w:basedOn w:val="Normal"/>
    <w:next w:val="Normal"/>
    <w:link w:val="Heading7Char"/>
    <w:qFormat/>
    <w:rsid w:val="00C37120"/>
    <w:pPr>
      <w:keepNext/>
      <w:jc w:val="center"/>
      <w:outlineLvl w:val="6"/>
    </w:pPr>
    <w:rPr>
      <w:b/>
      <w:sz w:val="72"/>
    </w:rPr>
  </w:style>
  <w:style w:type="paragraph" w:styleId="Heading8">
    <w:name w:val="heading 8"/>
    <w:basedOn w:val="Normal"/>
    <w:next w:val="Normal"/>
    <w:link w:val="Heading8Char"/>
    <w:qFormat/>
    <w:rsid w:val="00C37120"/>
    <w:pPr>
      <w:keepNext/>
      <w:jc w:val="center"/>
      <w:outlineLvl w:val="7"/>
    </w:pPr>
    <w:rPr>
      <w:b/>
      <w:sz w:val="56"/>
    </w:rPr>
  </w:style>
  <w:style w:type="paragraph" w:styleId="Heading9">
    <w:name w:val="heading 9"/>
    <w:basedOn w:val="Normal"/>
    <w:next w:val="Normal"/>
    <w:link w:val="Heading9Char"/>
    <w:qFormat/>
    <w:rsid w:val="00C37120"/>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Heading 1(Report Only) Char,Chapter Char,Heading 1(Report Only)1 Char,Chapter1 Char,Char Char,l1 Char,level 1 heading Char,contents Char,proj Char,proj1 Char,proj5 Char,proj6 Char,proj7 Char"/>
    <w:basedOn w:val="DefaultParagraphFont"/>
    <w:link w:val="Heading1"/>
    <w:uiPriority w:val="9"/>
    <w:rsid w:val="00C37120"/>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2 headline Char,h Char,l2 Char,H2 Char,h21 Char,tieude 2 Char,h21 Char Char Char,Heading 2 Char1 Char,Heading 2 Char Char Char"/>
    <w:basedOn w:val="DefaultParagraphFont"/>
    <w:link w:val="Heading2"/>
    <w:uiPriority w:val="9"/>
    <w:rsid w:val="00C37120"/>
    <w:rPr>
      <w:rFonts w:ascii="Times New Roman Bold" w:eastAsia="Times New Roman" w:hAnsi="Times New Roman Bold" w:cs="Times New Roman"/>
      <w:b/>
      <w:sz w:val="28"/>
      <w:szCs w:val="20"/>
    </w:rPr>
  </w:style>
  <w:style w:type="character" w:customStyle="1" w:styleId="Heading3Char">
    <w:name w:val="Heading 3 Char"/>
    <w:aliases w:val="3 bullet Char,b Char,2 Char,h3 Char,h31 Char1,Heading 3 Char Char Char,tieude 3 Char,h31 Char Char,H3 Char,d Char,Level 1 - 1 Char,Section title Char,I.1. Char,Heading 3 tv Char,underlined Heading Char,proj3 Char,proj31 Char,proj32 Char"/>
    <w:basedOn w:val="DefaultParagraphFont"/>
    <w:uiPriority w:val="9"/>
    <w:rsid w:val="00C37120"/>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Sub-Clause Sub-paragraph Char,ClauseSubSub_No&amp;Name Char, Sub-Clause Sub-paragraph Char"/>
    <w:basedOn w:val="DefaultParagraphFont"/>
    <w:link w:val="Heading4"/>
    <w:uiPriority w:val="9"/>
    <w:rsid w:val="00C37120"/>
    <w:rPr>
      <w:rFonts w:ascii="Times New Roman" w:eastAsia="Times New Roman" w:hAnsi="Times New Roman" w:cs="Times New Roman"/>
      <w:b/>
      <w:bCs/>
      <w:sz w:val="24"/>
      <w:szCs w:val="20"/>
    </w:rPr>
  </w:style>
  <w:style w:type="character" w:customStyle="1" w:styleId="Heading5Char">
    <w:name w:val="Heading 5 Char"/>
    <w:basedOn w:val="DefaultParagraphFont"/>
    <w:link w:val="Heading5"/>
    <w:uiPriority w:val="9"/>
    <w:rsid w:val="00C37120"/>
    <w:rPr>
      <w:rFonts w:ascii="Arial" w:eastAsia="Times New Roman" w:hAnsi="Arial" w:cs="Times New Roman"/>
      <w:sz w:val="24"/>
      <w:szCs w:val="20"/>
      <w:u w:val="single"/>
    </w:rPr>
  </w:style>
  <w:style w:type="character" w:customStyle="1" w:styleId="Heading6Char">
    <w:name w:val="Heading 6 Char"/>
    <w:basedOn w:val="DefaultParagraphFont"/>
    <w:link w:val="Heading6"/>
    <w:uiPriority w:val="9"/>
    <w:rsid w:val="00C37120"/>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C37120"/>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C37120"/>
    <w:rPr>
      <w:rFonts w:ascii="Times New Roman" w:eastAsia="Times New Roman" w:hAnsi="Times New Roman" w:cs="Times New Roman"/>
      <w:b/>
      <w:sz w:val="56"/>
      <w:szCs w:val="20"/>
    </w:rPr>
  </w:style>
  <w:style w:type="character" w:customStyle="1" w:styleId="Heading9Char">
    <w:name w:val="Heading 9 Char"/>
    <w:basedOn w:val="DefaultParagraphFont"/>
    <w:link w:val="Heading9"/>
    <w:rsid w:val="00C37120"/>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3 bullet Char1,b Char1,h3 Char1,h31 Char2,tieude 3 Char1,h31 Char Char1,H3 Char1,d Char1,Level 1 - 1 Char1,Section title Char1"/>
    <w:link w:val="Heading3"/>
    <w:uiPriority w:val="9"/>
    <w:rsid w:val="00C37120"/>
    <w:rPr>
      <w:rFonts w:ascii="Times New Roman" w:eastAsia="Times New Roman" w:hAnsi="Times New Roman" w:cs="Times New Roman"/>
      <w:b/>
      <w:sz w:val="28"/>
      <w:szCs w:val="20"/>
    </w:rPr>
  </w:style>
  <w:style w:type="paragraph" w:styleId="TOC1">
    <w:name w:val="toc 1"/>
    <w:aliases w:val="heading 3"/>
    <w:basedOn w:val="Normal"/>
    <w:next w:val="Normal"/>
    <w:autoRedefine/>
    <w:uiPriority w:val="39"/>
    <w:qFormat/>
    <w:rsid w:val="00C37120"/>
    <w:pPr>
      <w:tabs>
        <w:tab w:val="right" w:leader="dot" w:pos="9062"/>
      </w:tabs>
      <w:spacing w:before="80" w:after="80" w:line="264" w:lineRule="auto"/>
      <w:ind w:firstLine="709"/>
      <w:jc w:val="left"/>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C37120"/>
  </w:style>
  <w:style w:type="character" w:customStyle="1" w:styleId="DocInit">
    <w:name w:val="Doc Init"/>
    <w:basedOn w:val="DefaultParagraphFont"/>
    <w:rsid w:val="00C37120"/>
  </w:style>
  <w:style w:type="paragraph" w:customStyle="1" w:styleId="Document1">
    <w:name w:val="Document 1"/>
    <w:rsid w:val="00C37120"/>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C37120"/>
    <w:rPr>
      <w:rFonts w:ascii="Times" w:hAnsi="Times"/>
      <w:noProof w:val="0"/>
      <w:sz w:val="24"/>
      <w:lang w:val="en-US"/>
    </w:rPr>
  </w:style>
  <w:style w:type="character" w:customStyle="1" w:styleId="Document3">
    <w:name w:val="Document 3"/>
    <w:rsid w:val="00C37120"/>
    <w:rPr>
      <w:rFonts w:ascii="Times" w:hAnsi="Times"/>
      <w:noProof w:val="0"/>
      <w:sz w:val="24"/>
      <w:lang w:val="en-US"/>
    </w:rPr>
  </w:style>
  <w:style w:type="character" w:customStyle="1" w:styleId="Document4">
    <w:name w:val="Document 4"/>
    <w:rsid w:val="00C37120"/>
    <w:rPr>
      <w:b/>
      <w:i/>
      <w:sz w:val="24"/>
    </w:rPr>
  </w:style>
  <w:style w:type="character" w:customStyle="1" w:styleId="Document5">
    <w:name w:val="Document 5"/>
    <w:basedOn w:val="DefaultParagraphFont"/>
    <w:rsid w:val="00C37120"/>
  </w:style>
  <w:style w:type="character" w:customStyle="1" w:styleId="Document6">
    <w:name w:val="Document 6"/>
    <w:basedOn w:val="DefaultParagraphFont"/>
    <w:rsid w:val="00C37120"/>
  </w:style>
  <w:style w:type="character" w:customStyle="1" w:styleId="Document7">
    <w:name w:val="Document 7"/>
    <w:basedOn w:val="DefaultParagraphFont"/>
    <w:rsid w:val="00C37120"/>
  </w:style>
  <w:style w:type="character" w:customStyle="1" w:styleId="Document8">
    <w:name w:val="Document 8"/>
    <w:basedOn w:val="DefaultParagraphFont"/>
    <w:rsid w:val="00C37120"/>
  </w:style>
  <w:style w:type="character" w:customStyle="1" w:styleId="TechInit">
    <w:name w:val="Tech Init"/>
    <w:rsid w:val="00C37120"/>
    <w:rPr>
      <w:rFonts w:ascii="Times" w:hAnsi="Times"/>
      <w:noProof w:val="0"/>
      <w:sz w:val="24"/>
      <w:lang w:val="en-US"/>
    </w:rPr>
  </w:style>
  <w:style w:type="character" w:customStyle="1" w:styleId="Technical1">
    <w:name w:val="Technical 1"/>
    <w:rsid w:val="00C37120"/>
    <w:rPr>
      <w:rFonts w:ascii="Times" w:hAnsi="Times"/>
      <w:noProof w:val="0"/>
      <w:sz w:val="24"/>
      <w:lang w:val="en-US"/>
    </w:rPr>
  </w:style>
  <w:style w:type="character" w:customStyle="1" w:styleId="Technical2">
    <w:name w:val="Technical 2"/>
    <w:rsid w:val="00C37120"/>
    <w:rPr>
      <w:rFonts w:ascii="Times" w:hAnsi="Times"/>
      <w:noProof w:val="0"/>
      <w:sz w:val="24"/>
      <w:lang w:val="en-US"/>
    </w:rPr>
  </w:style>
  <w:style w:type="character" w:customStyle="1" w:styleId="Technical3">
    <w:name w:val="Technical 3"/>
    <w:rsid w:val="00C37120"/>
    <w:rPr>
      <w:rFonts w:ascii="Times" w:hAnsi="Times"/>
      <w:noProof w:val="0"/>
      <w:sz w:val="24"/>
      <w:lang w:val="en-US"/>
    </w:rPr>
  </w:style>
  <w:style w:type="paragraph" w:customStyle="1" w:styleId="Technical4">
    <w:name w:val="Technical 4"/>
    <w:rsid w:val="00C37120"/>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C3712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C3712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C3712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C3712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C37120"/>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C37120"/>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C37120"/>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C37120"/>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C37120"/>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C37120"/>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C37120"/>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C37120"/>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C37120"/>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2">
    <w:name w:val="toc 2"/>
    <w:basedOn w:val="Normal"/>
    <w:next w:val="Normal"/>
    <w:uiPriority w:val="39"/>
    <w:rsid w:val="00C37120"/>
    <w:pPr>
      <w:tabs>
        <w:tab w:val="right" w:leader="dot" w:pos="9000"/>
      </w:tabs>
      <w:suppressAutoHyphens/>
      <w:ind w:left="1440" w:hanging="720"/>
    </w:pPr>
  </w:style>
  <w:style w:type="paragraph" w:styleId="TOC3">
    <w:name w:val="toc 3"/>
    <w:basedOn w:val="Normal"/>
    <w:next w:val="Normal"/>
    <w:uiPriority w:val="39"/>
    <w:rsid w:val="00C37120"/>
    <w:pPr>
      <w:tabs>
        <w:tab w:val="right" w:leader="dot" w:pos="9000"/>
      </w:tabs>
      <w:suppressAutoHyphens/>
      <w:ind w:left="1440" w:hanging="720"/>
    </w:pPr>
    <w:rPr>
      <w:i/>
    </w:rPr>
  </w:style>
  <w:style w:type="paragraph" w:styleId="TOC4">
    <w:name w:val="toc 4"/>
    <w:basedOn w:val="Normal"/>
    <w:next w:val="Normal"/>
    <w:uiPriority w:val="39"/>
    <w:rsid w:val="00C37120"/>
    <w:pPr>
      <w:tabs>
        <w:tab w:val="left" w:leader="dot" w:pos="8640"/>
        <w:tab w:val="right" w:pos="9000"/>
      </w:tabs>
      <w:suppressAutoHyphens/>
      <w:ind w:left="2880" w:right="720" w:hanging="720"/>
    </w:pPr>
  </w:style>
  <w:style w:type="paragraph" w:styleId="TOC5">
    <w:name w:val="toc 5"/>
    <w:basedOn w:val="Normal"/>
    <w:next w:val="Normal"/>
    <w:uiPriority w:val="39"/>
    <w:rsid w:val="00C37120"/>
    <w:pPr>
      <w:tabs>
        <w:tab w:val="left" w:leader="dot" w:pos="8640"/>
        <w:tab w:val="right" w:pos="9000"/>
      </w:tabs>
      <w:suppressAutoHyphens/>
      <w:ind w:left="3600" w:right="720" w:hanging="720"/>
    </w:pPr>
  </w:style>
  <w:style w:type="paragraph" w:styleId="TOC6">
    <w:name w:val="toc 6"/>
    <w:basedOn w:val="Normal"/>
    <w:next w:val="Normal"/>
    <w:uiPriority w:val="39"/>
    <w:rsid w:val="00C37120"/>
    <w:pPr>
      <w:tabs>
        <w:tab w:val="left" w:pos="8640"/>
        <w:tab w:val="right" w:pos="9000"/>
      </w:tabs>
      <w:suppressAutoHyphens/>
      <w:ind w:left="720" w:hanging="720"/>
    </w:pPr>
  </w:style>
  <w:style w:type="paragraph" w:styleId="TOC7">
    <w:name w:val="toc 7"/>
    <w:basedOn w:val="Normal"/>
    <w:next w:val="Normal"/>
    <w:uiPriority w:val="39"/>
    <w:rsid w:val="00C37120"/>
    <w:pPr>
      <w:suppressAutoHyphens/>
      <w:ind w:left="720" w:hanging="720"/>
    </w:pPr>
  </w:style>
  <w:style w:type="paragraph" w:styleId="TOC8">
    <w:name w:val="toc 8"/>
    <w:basedOn w:val="Normal"/>
    <w:next w:val="Normal"/>
    <w:uiPriority w:val="39"/>
    <w:rsid w:val="00C37120"/>
    <w:pPr>
      <w:tabs>
        <w:tab w:val="left" w:pos="8640"/>
        <w:tab w:val="right" w:pos="9000"/>
      </w:tabs>
      <w:suppressAutoHyphens/>
      <w:ind w:left="720" w:hanging="720"/>
    </w:pPr>
  </w:style>
  <w:style w:type="paragraph" w:styleId="TOC9">
    <w:name w:val="toc 9"/>
    <w:basedOn w:val="Normal"/>
    <w:next w:val="Normal"/>
    <w:uiPriority w:val="39"/>
    <w:rsid w:val="00C37120"/>
    <w:pPr>
      <w:tabs>
        <w:tab w:val="left" w:leader="dot" w:pos="8640"/>
        <w:tab w:val="right" w:pos="9000"/>
      </w:tabs>
      <w:suppressAutoHyphens/>
      <w:ind w:left="720" w:hanging="720"/>
    </w:pPr>
  </w:style>
  <w:style w:type="paragraph" w:styleId="TOAHeading">
    <w:name w:val="toa heading"/>
    <w:basedOn w:val="Normal"/>
    <w:next w:val="Normal"/>
    <w:rsid w:val="00C37120"/>
    <w:pPr>
      <w:tabs>
        <w:tab w:val="left" w:pos="9000"/>
        <w:tab w:val="right" w:pos="9360"/>
      </w:tabs>
      <w:suppressAutoHyphens/>
    </w:pPr>
  </w:style>
  <w:style w:type="paragraph" w:styleId="Caption">
    <w:name w:val="caption"/>
    <w:basedOn w:val="Normal"/>
    <w:next w:val="Normal"/>
    <w:qFormat/>
    <w:rsid w:val="00C37120"/>
    <w:rPr>
      <w:rFonts w:ascii="Courier New" w:hAnsi="Courier New"/>
    </w:rPr>
  </w:style>
  <w:style w:type="character" w:customStyle="1" w:styleId="EquationCaption">
    <w:name w:val="_Equation Caption"/>
    <w:rsid w:val="00C37120"/>
  </w:style>
  <w:style w:type="character" w:customStyle="1" w:styleId="vlpgno">
    <w:name w:val="vl.pg.no."/>
    <w:rsid w:val="00C37120"/>
    <w:rPr>
      <w:rFonts w:ascii="Times" w:hAnsi="Times"/>
      <w:b/>
      <w:noProof w:val="0"/>
      <w:sz w:val="20"/>
      <w:lang w:val="en-US"/>
    </w:rPr>
  </w:style>
  <w:style w:type="character" w:styleId="LineNumber">
    <w:name w:val="line number"/>
    <w:basedOn w:val="DefaultParagraphFont"/>
    <w:uiPriority w:val="99"/>
    <w:rsid w:val="00C37120"/>
  </w:style>
  <w:style w:type="paragraph" w:styleId="Title">
    <w:name w:val="Title"/>
    <w:basedOn w:val="Normal"/>
    <w:link w:val="TitleChar"/>
    <w:qFormat/>
    <w:rsid w:val="00C37120"/>
    <w:pPr>
      <w:spacing w:before="240" w:after="60"/>
      <w:jc w:val="center"/>
    </w:pPr>
    <w:rPr>
      <w:rFonts w:ascii="Arial" w:hAnsi="Arial"/>
      <w:b/>
      <w:kern w:val="28"/>
      <w:sz w:val="32"/>
    </w:rPr>
  </w:style>
  <w:style w:type="character" w:customStyle="1" w:styleId="TitleChar">
    <w:name w:val="Title Char"/>
    <w:basedOn w:val="DefaultParagraphFont"/>
    <w:link w:val="Title"/>
    <w:rsid w:val="00C37120"/>
    <w:rPr>
      <w:rFonts w:ascii="Arial" w:eastAsia="Times New Roman" w:hAnsi="Arial" w:cs="Times New Roman"/>
      <w:b/>
      <w:kern w:val="28"/>
      <w:sz w:val="32"/>
      <w:szCs w:val="20"/>
    </w:rPr>
  </w:style>
  <w:style w:type="character" w:customStyle="1" w:styleId="footnote">
    <w:name w:val="footnote"/>
    <w:rsid w:val="00C37120"/>
    <w:rPr>
      <w:rFonts w:ascii="Book Antiqua" w:hAnsi="Book Antiqua"/>
      <w:noProof w:val="0"/>
      <w:sz w:val="24"/>
      <w:lang w:val="en-US"/>
    </w:rPr>
  </w:style>
  <w:style w:type="paragraph" w:styleId="Header">
    <w:name w:val="header"/>
    <w:basedOn w:val="Normal"/>
    <w:link w:val="HeaderChar"/>
    <w:uiPriority w:val="99"/>
    <w:rsid w:val="00C37120"/>
    <w:rPr>
      <w:sz w:val="20"/>
    </w:rPr>
  </w:style>
  <w:style w:type="character" w:customStyle="1" w:styleId="HeaderChar">
    <w:name w:val="Header Char"/>
    <w:basedOn w:val="DefaultParagraphFont"/>
    <w:link w:val="Header"/>
    <w:uiPriority w:val="99"/>
    <w:rsid w:val="00C37120"/>
    <w:rPr>
      <w:rFonts w:ascii="Times New Roman" w:eastAsia="Times New Roman" w:hAnsi="Times New Roman" w:cs="Times New Roman"/>
      <w:sz w:val="20"/>
      <w:szCs w:val="20"/>
    </w:rPr>
  </w:style>
  <w:style w:type="paragraph" w:styleId="Footer">
    <w:name w:val="footer"/>
    <w:basedOn w:val="Normal"/>
    <w:link w:val="FooterChar"/>
    <w:uiPriority w:val="99"/>
    <w:rsid w:val="00C37120"/>
    <w:rPr>
      <w:sz w:val="20"/>
    </w:rPr>
  </w:style>
  <w:style w:type="character" w:customStyle="1" w:styleId="FooterChar">
    <w:name w:val="Footer Char"/>
    <w:basedOn w:val="DefaultParagraphFont"/>
    <w:link w:val="Footer"/>
    <w:uiPriority w:val="99"/>
    <w:rsid w:val="00C37120"/>
    <w:rPr>
      <w:rFonts w:ascii="Times New Roman" w:eastAsia="Times New Roman" w:hAnsi="Times New Roman" w:cs="Times New Roman"/>
      <w:sz w:val="20"/>
      <w:szCs w:val="20"/>
    </w:rPr>
  </w:style>
  <w:style w:type="character" w:styleId="PageNumber">
    <w:name w:val="page number"/>
    <w:basedOn w:val="DefaultParagraphFont"/>
    <w:rsid w:val="00C37120"/>
  </w:style>
  <w:style w:type="paragraph" w:styleId="FootnoteText">
    <w:name w:val="footnote text"/>
    <w:basedOn w:val="Normal"/>
    <w:link w:val="FootnoteTextChar"/>
    <w:rsid w:val="00C37120"/>
    <w:pPr>
      <w:tabs>
        <w:tab w:val="left" w:pos="360"/>
      </w:tabs>
      <w:ind w:left="360" w:hanging="360"/>
    </w:pPr>
    <w:rPr>
      <w:sz w:val="20"/>
    </w:rPr>
  </w:style>
  <w:style w:type="character" w:customStyle="1" w:styleId="FootnoteTextChar">
    <w:name w:val="Footnote Text Char"/>
    <w:basedOn w:val="DefaultParagraphFont"/>
    <w:link w:val="FootnoteText"/>
    <w:rsid w:val="00C37120"/>
    <w:rPr>
      <w:rFonts w:ascii="Times New Roman" w:eastAsia="Times New Roman" w:hAnsi="Times New Roman" w:cs="Times New Roman"/>
      <w:sz w:val="20"/>
      <w:szCs w:val="20"/>
    </w:rPr>
  </w:style>
  <w:style w:type="paragraph" w:customStyle="1" w:styleId="Head21">
    <w:name w:val="Head 2.1"/>
    <w:basedOn w:val="Normal"/>
    <w:rsid w:val="00C37120"/>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C37120"/>
    <w:pPr>
      <w:tabs>
        <w:tab w:val="left" w:pos="360"/>
      </w:tabs>
      <w:suppressAutoHyphens/>
      <w:spacing w:after="240"/>
      <w:ind w:left="360" w:hanging="360"/>
      <w:jc w:val="left"/>
    </w:pPr>
    <w:rPr>
      <w:b/>
    </w:rPr>
  </w:style>
  <w:style w:type="character" w:styleId="FootnoteReference">
    <w:name w:val="footnote reference"/>
    <w:aliases w:val="callout"/>
    <w:uiPriority w:val="99"/>
    <w:rsid w:val="00C37120"/>
    <w:rPr>
      <w:vertAlign w:val="superscript"/>
    </w:rPr>
  </w:style>
  <w:style w:type="character" w:customStyle="1" w:styleId="insert2">
    <w:name w:val="insert2"/>
    <w:rsid w:val="00C37120"/>
    <w:rPr>
      <w:rFonts w:ascii="Arial" w:hAnsi="Arial"/>
      <w:i/>
      <w:noProof w:val="0"/>
      <w:sz w:val="24"/>
      <w:lang w:val="en-US"/>
    </w:rPr>
  </w:style>
  <w:style w:type="character" w:customStyle="1" w:styleId="reference">
    <w:name w:val="reference"/>
    <w:rsid w:val="00C37120"/>
    <w:rPr>
      <w:rFonts w:ascii="Book Antiqua" w:hAnsi="Book Antiqua"/>
      <w:i/>
      <w:noProof w:val="0"/>
      <w:sz w:val="24"/>
      <w:lang w:val="en-US"/>
    </w:rPr>
  </w:style>
  <w:style w:type="paragraph" w:styleId="Index9">
    <w:name w:val="index 9"/>
    <w:basedOn w:val="Normal"/>
    <w:next w:val="Normal"/>
    <w:rsid w:val="00C37120"/>
    <w:pPr>
      <w:tabs>
        <w:tab w:val="right" w:pos="4140"/>
      </w:tabs>
      <w:ind w:left="2160" w:hanging="240"/>
      <w:jc w:val="left"/>
    </w:pPr>
    <w:rPr>
      <w:sz w:val="20"/>
    </w:rPr>
  </w:style>
  <w:style w:type="paragraph" w:styleId="Index1">
    <w:name w:val="index 1"/>
    <w:basedOn w:val="Normal"/>
    <w:next w:val="Normal"/>
    <w:autoRedefine/>
    <w:semiHidden/>
    <w:unhideWhenUsed/>
    <w:rsid w:val="00C37120"/>
    <w:pPr>
      <w:ind w:left="240" w:hanging="240"/>
    </w:pPr>
  </w:style>
  <w:style w:type="paragraph" w:styleId="IndexHeading">
    <w:name w:val="index heading"/>
    <w:basedOn w:val="Normal"/>
    <w:next w:val="Index1"/>
    <w:rsid w:val="00C37120"/>
    <w:pPr>
      <w:jc w:val="left"/>
    </w:pPr>
    <w:rPr>
      <w:sz w:val="20"/>
    </w:rPr>
  </w:style>
  <w:style w:type="paragraph" w:customStyle="1" w:styleId="Headingrb2">
    <w:name w:val="Heading rb2"/>
    <w:basedOn w:val="Normal"/>
    <w:rsid w:val="00C37120"/>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C37120"/>
  </w:style>
  <w:style w:type="paragraph" w:customStyle="1" w:styleId="Head2">
    <w:name w:val="Head 2"/>
    <w:basedOn w:val="Normal"/>
    <w:autoRedefine/>
    <w:rsid w:val="00C37120"/>
    <w:pPr>
      <w:spacing w:before="120" w:after="120"/>
    </w:pPr>
    <w:rPr>
      <w:b/>
      <w:lang w:val="en-GB"/>
    </w:rPr>
  </w:style>
  <w:style w:type="paragraph" w:customStyle="1" w:styleId="explanatoryclause">
    <w:name w:val="explanatory_clause"/>
    <w:basedOn w:val="Normal"/>
    <w:rsid w:val="00C37120"/>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C37120"/>
    <w:pPr>
      <w:suppressAutoHyphens/>
      <w:spacing w:after="240" w:line="360" w:lineRule="exact"/>
    </w:pPr>
    <w:rPr>
      <w:rFonts w:ascii="Arial" w:hAnsi="Arial"/>
    </w:rPr>
  </w:style>
  <w:style w:type="paragraph" w:customStyle="1" w:styleId="Head22b">
    <w:name w:val="Head 2.2b"/>
    <w:basedOn w:val="Normal"/>
    <w:rsid w:val="00C37120"/>
    <w:pPr>
      <w:suppressAutoHyphens/>
      <w:spacing w:after="240"/>
      <w:ind w:left="360" w:hanging="360"/>
      <w:jc w:val="left"/>
    </w:pPr>
    <w:rPr>
      <w:rFonts w:ascii="Tms Rmn" w:hAnsi="Tms Rmn"/>
      <w:b/>
    </w:rPr>
  </w:style>
  <w:style w:type="paragraph" w:customStyle="1" w:styleId="Head31">
    <w:name w:val="Head 3.1"/>
    <w:basedOn w:val="Head21"/>
    <w:rsid w:val="00C37120"/>
  </w:style>
  <w:style w:type="paragraph" w:customStyle="1" w:styleId="Head41">
    <w:name w:val="Head 4.1"/>
    <w:basedOn w:val="Head21"/>
    <w:rsid w:val="00C37120"/>
  </w:style>
  <w:style w:type="paragraph" w:customStyle="1" w:styleId="Head42">
    <w:name w:val="Head 4.2"/>
    <w:basedOn w:val="Normal"/>
    <w:rsid w:val="00C37120"/>
    <w:pPr>
      <w:suppressAutoHyphens/>
      <w:spacing w:after="240"/>
      <w:ind w:left="360" w:hanging="360"/>
      <w:jc w:val="left"/>
    </w:pPr>
    <w:rPr>
      <w:b/>
    </w:rPr>
  </w:style>
  <w:style w:type="paragraph" w:customStyle="1" w:styleId="Head51">
    <w:name w:val="Head 5.1"/>
    <w:basedOn w:val="Head21"/>
    <w:rsid w:val="00C37120"/>
    <w:pPr>
      <w:spacing w:after="0"/>
    </w:pPr>
  </w:style>
  <w:style w:type="paragraph" w:customStyle="1" w:styleId="Head52">
    <w:name w:val="Head 5.2"/>
    <w:basedOn w:val="Normal"/>
    <w:rsid w:val="00C37120"/>
    <w:pPr>
      <w:keepNext/>
      <w:suppressAutoHyphens/>
      <w:spacing w:before="480" w:after="240"/>
      <w:ind w:left="547" w:hanging="547"/>
      <w:jc w:val="center"/>
    </w:pPr>
    <w:rPr>
      <w:b/>
    </w:rPr>
  </w:style>
  <w:style w:type="paragraph" w:customStyle="1" w:styleId="Head61">
    <w:name w:val="Head 6.1"/>
    <w:basedOn w:val="Head51"/>
    <w:rsid w:val="00C37120"/>
    <w:pPr>
      <w:pBdr>
        <w:bottom w:val="none" w:sz="0" w:space="0" w:color="auto"/>
      </w:pBdr>
      <w:spacing w:before="0" w:after="240"/>
    </w:pPr>
    <w:rPr>
      <w:caps/>
    </w:rPr>
  </w:style>
  <w:style w:type="paragraph" w:customStyle="1" w:styleId="Head71">
    <w:name w:val="Head 7.1"/>
    <w:basedOn w:val="Head21"/>
    <w:rsid w:val="00C37120"/>
  </w:style>
  <w:style w:type="paragraph" w:customStyle="1" w:styleId="Head72">
    <w:name w:val="Head 7.2"/>
    <w:basedOn w:val="Normal"/>
    <w:rsid w:val="00C37120"/>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C37120"/>
    <w:pPr>
      <w:outlineLvl w:val="9"/>
    </w:pPr>
    <w:rPr>
      <w:smallCaps w:val="0"/>
      <w:sz w:val="32"/>
    </w:rPr>
  </w:style>
  <w:style w:type="paragraph" w:customStyle="1" w:styleId="Head82">
    <w:name w:val="Head 8.2"/>
    <w:basedOn w:val="Head81"/>
    <w:rsid w:val="00C37120"/>
    <w:rPr>
      <w:smallCaps/>
      <w:sz w:val="28"/>
    </w:rPr>
  </w:style>
  <w:style w:type="paragraph" w:styleId="BodyText">
    <w:name w:val="Body Text"/>
    <w:basedOn w:val="Normal"/>
    <w:link w:val="BodyTextChar"/>
    <w:rsid w:val="00C37120"/>
    <w:pPr>
      <w:suppressAutoHyphens/>
      <w:ind w:right="-72"/>
    </w:pPr>
    <w:rPr>
      <w:spacing w:val="-4"/>
    </w:rPr>
  </w:style>
  <w:style w:type="character" w:customStyle="1" w:styleId="BodyTextChar">
    <w:name w:val="Body Text Char"/>
    <w:basedOn w:val="DefaultParagraphFont"/>
    <w:link w:val="BodyText"/>
    <w:rsid w:val="00C37120"/>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C37120"/>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C37120"/>
    <w:rPr>
      <w:rFonts w:ascii="Times New Roman" w:eastAsia="Times New Roman" w:hAnsi="Times New Roman" w:cs="Times New Roman"/>
      <w:sz w:val="24"/>
      <w:szCs w:val="20"/>
    </w:rPr>
  </w:style>
  <w:style w:type="paragraph" w:styleId="BlockText">
    <w:name w:val="Block Text"/>
    <w:basedOn w:val="Normal"/>
    <w:rsid w:val="00C37120"/>
    <w:pPr>
      <w:tabs>
        <w:tab w:val="left" w:pos="1080"/>
      </w:tabs>
      <w:suppressAutoHyphens/>
      <w:spacing w:after="200"/>
      <w:ind w:left="547" w:right="-72" w:hanging="547"/>
    </w:pPr>
  </w:style>
  <w:style w:type="character" w:customStyle="1" w:styleId="EndnoteTextChar">
    <w:name w:val="Endnote Text Char"/>
    <w:link w:val="EndnoteText"/>
    <w:semiHidden/>
    <w:rsid w:val="00C37120"/>
    <w:rPr>
      <w:rFonts w:eastAsia="Times New Roman" w:cs="Times New Roman"/>
      <w:sz w:val="20"/>
      <w:szCs w:val="20"/>
    </w:rPr>
  </w:style>
  <w:style w:type="paragraph" w:styleId="EndnoteText">
    <w:name w:val="endnote text"/>
    <w:basedOn w:val="Normal"/>
    <w:link w:val="EndnoteTextChar"/>
    <w:semiHidden/>
    <w:rsid w:val="00C37120"/>
    <w:pPr>
      <w:tabs>
        <w:tab w:val="left" w:pos="-720"/>
      </w:tabs>
      <w:suppressAutoHyphens/>
      <w:jc w:val="left"/>
    </w:pPr>
    <w:rPr>
      <w:rFonts w:asciiTheme="minorHAnsi" w:hAnsiTheme="minorHAnsi"/>
      <w:sz w:val="20"/>
    </w:rPr>
  </w:style>
  <w:style w:type="character" w:customStyle="1" w:styleId="EndnoteTextChar1">
    <w:name w:val="Endnote Text Char1"/>
    <w:basedOn w:val="DefaultParagraphFont"/>
    <w:uiPriority w:val="99"/>
    <w:semiHidden/>
    <w:rsid w:val="00C37120"/>
    <w:rPr>
      <w:rFonts w:ascii="Times New Roman" w:eastAsia="Times New Roman" w:hAnsi="Times New Roman" w:cs="Times New Roman"/>
      <w:sz w:val="20"/>
      <w:szCs w:val="20"/>
    </w:rPr>
  </w:style>
  <w:style w:type="character" w:styleId="EndnoteReference">
    <w:name w:val="endnote reference"/>
    <w:uiPriority w:val="99"/>
    <w:rsid w:val="00C37120"/>
    <w:rPr>
      <w:rFonts w:ascii="CG Times" w:hAnsi="CG Times"/>
      <w:noProof w:val="0"/>
      <w:sz w:val="22"/>
      <w:vertAlign w:val="superscript"/>
      <w:lang w:val="en-US"/>
    </w:rPr>
  </w:style>
  <w:style w:type="paragraph" w:styleId="NormalWeb">
    <w:name w:val="Normal (Web)"/>
    <w:basedOn w:val="Normal"/>
    <w:uiPriority w:val="99"/>
    <w:rsid w:val="00C37120"/>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C37120"/>
    <w:pPr>
      <w:suppressAutoHyphens/>
      <w:spacing w:after="140"/>
      <w:jc w:val="left"/>
    </w:pPr>
    <w:rPr>
      <w:i/>
      <w:iCs/>
      <w:color w:val="000000"/>
      <w:szCs w:val="24"/>
    </w:rPr>
  </w:style>
  <w:style w:type="character" w:customStyle="1" w:styleId="BodyText3Char">
    <w:name w:val="Body Text 3 Char"/>
    <w:basedOn w:val="DefaultParagraphFont"/>
    <w:link w:val="BodyText3"/>
    <w:rsid w:val="00C37120"/>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C37120"/>
    <w:pPr>
      <w:suppressAutoHyphens/>
    </w:pPr>
    <w:rPr>
      <w:i/>
    </w:rPr>
  </w:style>
  <w:style w:type="character" w:customStyle="1" w:styleId="BodyText2Char">
    <w:name w:val="Body Text 2 Char"/>
    <w:basedOn w:val="DefaultParagraphFont"/>
    <w:link w:val="BodyText2"/>
    <w:rsid w:val="00C37120"/>
    <w:rPr>
      <w:rFonts w:ascii="Times New Roman" w:eastAsia="Times New Roman" w:hAnsi="Times New Roman" w:cs="Times New Roman"/>
      <w:i/>
      <w:sz w:val="24"/>
      <w:szCs w:val="20"/>
    </w:rPr>
  </w:style>
  <w:style w:type="paragraph" w:styleId="BodyTextIndent2">
    <w:name w:val="Body Text Indent 2"/>
    <w:basedOn w:val="Normal"/>
    <w:link w:val="BodyTextIndent2Char"/>
    <w:rsid w:val="00C37120"/>
    <w:pPr>
      <w:tabs>
        <w:tab w:val="num" w:pos="720"/>
      </w:tabs>
      <w:ind w:left="720" w:hanging="720"/>
      <w:jc w:val="left"/>
    </w:pPr>
  </w:style>
  <w:style w:type="character" w:customStyle="1" w:styleId="BodyTextIndent2Char">
    <w:name w:val="Body Text Indent 2 Char"/>
    <w:basedOn w:val="DefaultParagraphFont"/>
    <w:link w:val="BodyTextIndent2"/>
    <w:rsid w:val="00C37120"/>
    <w:rPr>
      <w:rFonts w:ascii="Times New Roman" w:eastAsia="Times New Roman" w:hAnsi="Times New Roman" w:cs="Times New Roman"/>
      <w:sz w:val="24"/>
      <w:szCs w:val="20"/>
    </w:rPr>
  </w:style>
  <w:style w:type="paragraph" w:styleId="Subtitle">
    <w:name w:val="Subtitle"/>
    <w:basedOn w:val="Normal"/>
    <w:link w:val="SubtitleChar"/>
    <w:qFormat/>
    <w:rsid w:val="00C37120"/>
    <w:pPr>
      <w:jc w:val="center"/>
    </w:pPr>
    <w:rPr>
      <w:b/>
      <w:sz w:val="44"/>
    </w:rPr>
  </w:style>
  <w:style w:type="character" w:customStyle="1" w:styleId="SubtitleChar">
    <w:name w:val="Subtitle Char"/>
    <w:basedOn w:val="DefaultParagraphFont"/>
    <w:link w:val="Subtitle"/>
    <w:rsid w:val="00C37120"/>
    <w:rPr>
      <w:rFonts w:ascii="Times New Roman" w:eastAsia="Times New Roman" w:hAnsi="Times New Roman" w:cs="Times New Roman"/>
      <w:b/>
      <w:sz w:val="44"/>
      <w:szCs w:val="20"/>
    </w:rPr>
  </w:style>
  <w:style w:type="paragraph" w:styleId="List">
    <w:name w:val="List"/>
    <w:aliases w:val="1. List"/>
    <w:basedOn w:val="Normal"/>
    <w:rsid w:val="00C37120"/>
    <w:pPr>
      <w:spacing w:before="120" w:after="120"/>
      <w:ind w:left="1440"/>
    </w:pPr>
  </w:style>
  <w:style w:type="paragraph" w:customStyle="1" w:styleId="TOCNumber1">
    <w:name w:val="TOC Number1"/>
    <w:basedOn w:val="Heading4"/>
    <w:autoRedefine/>
    <w:rsid w:val="00C37120"/>
    <w:pPr>
      <w:keepNext w:val="0"/>
      <w:suppressAutoHyphens/>
      <w:spacing w:after="120"/>
      <w:ind w:left="0" w:firstLine="0"/>
      <w:outlineLvl w:val="9"/>
    </w:pPr>
    <w:rPr>
      <w:sz w:val="28"/>
      <w:szCs w:val="28"/>
    </w:rPr>
  </w:style>
  <w:style w:type="paragraph" w:customStyle="1" w:styleId="Subtitle2">
    <w:name w:val="Subtitle 2"/>
    <w:basedOn w:val="Footer"/>
    <w:autoRedefine/>
    <w:rsid w:val="00C37120"/>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C37120"/>
    <w:pPr>
      <w:suppressAutoHyphens/>
    </w:pPr>
    <w:rPr>
      <w:rFonts w:ascii="Tms Rmn" w:hAnsi="Tms Rmn"/>
    </w:rPr>
  </w:style>
  <w:style w:type="character" w:customStyle="1" w:styleId="iChar">
    <w:name w:val="(i) Char"/>
    <w:link w:val="i"/>
    <w:locked/>
    <w:rsid w:val="00C37120"/>
    <w:rPr>
      <w:rFonts w:ascii="Tms Rmn" w:eastAsia="Times New Roman" w:hAnsi="Tms Rmn" w:cs="Times New Roman"/>
      <w:sz w:val="24"/>
      <w:szCs w:val="20"/>
    </w:rPr>
  </w:style>
  <w:style w:type="character" w:styleId="Hyperlink">
    <w:name w:val="Hyperlink"/>
    <w:uiPriority w:val="99"/>
    <w:rsid w:val="00C37120"/>
    <w:rPr>
      <w:color w:val="0000FF"/>
      <w:u w:val="single"/>
    </w:rPr>
  </w:style>
  <w:style w:type="paragraph" w:customStyle="1" w:styleId="2AutoList1">
    <w:name w:val="2AutoList1"/>
    <w:basedOn w:val="Normal"/>
    <w:rsid w:val="00C37120"/>
    <w:pPr>
      <w:tabs>
        <w:tab w:val="num" w:pos="504"/>
      </w:tabs>
      <w:ind w:left="504" w:hanging="504"/>
    </w:pPr>
    <w:rPr>
      <w:lang w:val="es-ES_tradnl"/>
    </w:rPr>
  </w:style>
  <w:style w:type="paragraph" w:customStyle="1" w:styleId="Header1-Clauses">
    <w:name w:val="Header 1 - Clauses"/>
    <w:basedOn w:val="Normal"/>
    <w:rsid w:val="00C37120"/>
    <w:pPr>
      <w:spacing w:after="200"/>
      <w:jc w:val="left"/>
    </w:pPr>
    <w:rPr>
      <w:b/>
      <w:lang w:val="es-ES_tradnl"/>
    </w:rPr>
  </w:style>
  <w:style w:type="paragraph" w:customStyle="1" w:styleId="Header2-SubClauses">
    <w:name w:val="Header 2 - SubClauses"/>
    <w:basedOn w:val="Normal"/>
    <w:link w:val="Header2-SubClausesCharChar"/>
    <w:autoRedefine/>
    <w:rsid w:val="00C37120"/>
    <w:pPr>
      <w:spacing w:after="200"/>
      <w:ind w:left="567" w:hanging="567"/>
    </w:pPr>
    <w:rPr>
      <w:lang w:val="es-ES_tradnl"/>
    </w:rPr>
  </w:style>
  <w:style w:type="character" w:customStyle="1" w:styleId="Header2-SubClausesCharChar">
    <w:name w:val="Header 2 - SubClauses Char Char"/>
    <w:link w:val="Header2-SubClauses"/>
    <w:rsid w:val="00C37120"/>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C37120"/>
    <w:pPr>
      <w:tabs>
        <w:tab w:val="num" w:pos="864"/>
        <w:tab w:val="left" w:pos="972"/>
      </w:tabs>
      <w:ind w:left="432" w:firstLine="144"/>
      <w:jc w:val="both"/>
    </w:pPr>
    <w:rPr>
      <w:b w:val="0"/>
    </w:rPr>
  </w:style>
  <w:style w:type="paragraph" w:customStyle="1" w:styleId="Outline3">
    <w:name w:val="Outline3"/>
    <w:basedOn w:val="Normal"/>
    <w:rsid w:val="00C37120"/>
    <w:pPr>
      <w:tabs>
        <w:tab w:val="num" w:pos="1728"/>
      </w:tabs>
      <w:spacing w:before="240"/>
      <w:ind w:left="1728" w:hanging="432"/>
      <w:jc w:val="left"/>
    </w:pPr>
    <w:rPr>
      <w:kern w:val="28"/>
    </w:rPr>
  </w:style>
  <w:style w:type="paragraph" w:customStyle="1" w:styleId="Outline4">
    <w:name w:val="Outline4"/>
    <w:basedOn w:val="Normal"/>
    <w:autoRedefine/>
    <w:rsid w:val="00C37120"/>
    <w:pPr>
      <w:tabs>
        <w:tab w:val="left" w:pos="2160"/>
      </w:tabs>
      <w:ind w:firstLine="567"/>
    </w:pPr>
    <w:rPr>
      <w:kern w:val="28"/>
    </w:rPr>
  </w:style>
  <w:style w:type="paragraph" w:customStyle="1" w:styleId="Outlinei">
    <w:name w:val="Outline i)"/>
    <w:basedOn w:val="Normal"/>
    <w:rsid w:val="00C37120"/>
    <w:pPr>
      <w:tabs>
        <w:tab w:val="num" w:pos="1782"/>
      </w:tabs>
      <w:spacing w:before="120"/>
      <w:ind w:left="1782" w:hanging="792"/>
      <w:jc w:val="left"/>
    </w:pPr>
  </w:style>
  <w:style w:type="paragraph" w:customStyle="1" w:styleId="Outline">
    <w:name w:val="Outline"/>
    <w:basedOn w:val="Normal"/>
    <w:rsid w:val="00C37120"/>
    <w:pPr>
      <w:spacing w:before="240"/>
      <w:jc w:val="left"/>
    </w:pPr>
    <w:rPr>
      <w:kern w:val="28"/>
    </w:rPr>
  </w:style>
  <w:style w:type="paragraph" w:customStyle="1" w:styleId="BankNormal">
    <w:name w:val="BankNormal"/>
    <w:basedOn w:val="Normal"/>
    <w:rsid w:val="00C37120"/>
    <w:pPr>
      <w:spacing w:after="240"/>
      <w:jc w:val="left"/>
    </w:pPr>
  </w:style>
  <w:style w:type="paragraph" w:customStyle="1" w:styleId="SectionVHeader">
    <w:name w:val="Section V. Header"/>
    <w:basedOn w:val="Normal"/>
    <w:uiPriority w:val="99"/>
    <w:rsid w:val="00C37120"/>
    <w:pPr>
      <w:jc w:val="center"/>
    </w:pPr>
    <w:rPr>
      <w:b/>
      <w:sz w:val="36"/>
      <w:lang w:val="es-ES_tradnl"/>
    </w:rPr>
  </w:style>
  <w:style w:type="character" w:customStyle="1" w:styleId="Table">
    <w:name w:val="Table"/>
    <w:rsid w:val="00C37120"/>
    <w:rPr>
      <w:rFonts w:ascii="Arial" w:hAnsi="Arial"/>
      <w:sz w:val="20"/>
    </w:rPr>
  </w:style>
  <w:style w:type="paragraph" w:customStyle="1" w:styleId="SectionVIIHeader2">
    <w:name w:val="Section VII Header2"/>
    <w:basedOn w:val="Heading1"/>
    <w:autoRedefine/>
    <w:rsid w:val="00C37120"/>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C37120"/>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C37120"/>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C37120"/>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C37120"/>
    <w:pPr>
      <w:ind w:left="2835"/>
    </w:pPr>
  </w:style>
  <w:style w:type="paragraph" w:styleId="BalloonText">
    <w:name w:val="Balloon Text"/>
    <w:basedOn w:val="Normal"/>
    <w:link w:val="BalloonTextChar"/>
    <w:uiPriority w:val="99"/>
    <w:rsid w:val="00C37120"/>
    <w:rPr>
      <w:rFonts w:ascii="Tahoma" w:hAnsi="Tahoma"/>
      <w:sz w:val="16"/>
      <w:szCs w:val="16"/>
      <w:lang w:val="es-ES_tradnl"/>
    </w:rPr>
  </w:style>
  <w:style w:type="character" w:customStyle="1" w:styleId="BalloonTextChar">
    <w:name w:val="Balloon Text Char"/>
    <w:basedOn w:val="DefaultParagraphFont"/>
    <w:link w:val="BalloonText"/>
    <w:uiPriority w:val="99"/>
    <w:rsid w:val="00C37120"/>
    <w:rPr>
      <w:rFonts w:ascii="Tahoma" w:eastAsia="Times New Roman" w:hAnsi="Tahoma" w:cs="Times New Roman"/>
      <w:sz w:val="16"/>
      <w:szCs w:val="16"/>
      <w:lang w:val="es-ES_tradnl"/>
    </w:rPr>
  </w:style>
  <w:style w:type="paragraph" w:customStyle="1" w:styleId="SectionXHeader3">
    <w:name w:val="Section X Header 3"/>
    <w:basedOn w:val="Heading1"/>
    <w:autoRedefine/>
    <w:rsid w:val="00C37120"/>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C37120"/>
    <w:rPr>
      <w:sz w:val="16"/>
    </w:rPr>
  </w:style>
  <w:style w:type="paragraph" w:customStyle="1" w:styleId="Part1">
    <w:name w:val="Part 1"/>
    <w:aliases w:val="2,3 Header 4"/>
    <w:basedOn w:val="Normal"/>
    <w:autoRedefine/>
    <w:rsid w:val="00C37120"/>
    <w:pPr>
      <w:spacing w:before="240" w:after="240"/>
      <w:jc w:val="center"/>
    </w:pPr>
    <w:rPr>
      <w:b/>
      <w:sz w:val="48"/>
    </w:rPr>
  </w:style>
  <w:style w:type="paragraph" w:styleId="CommentText">
    <w:name w:val="annotation text"/>
    <w:aliases w:val="Char1"/>
    <w:basedOn w:val="Normal"/>
    <w:link w:val="CommentTextChar"/>
    <w:uiPriority w:val="99"/>
    <w:rsid w:val="00C37120"/>
    <w:pPr>
      <w:jc w:val="left"/>
    </w:pPr>
    <w:rPr>
      <w:sz w:val="20"/>
    </w:rPr>
  </w:style>
  <w:style w:type="character" w:customStyle="1" w:styleId="CommentTextChar">
    <w:name w:val="Comment Text Char"/>
    <w:aliases w:val="Char1 Char"/>
    <w:basedOn w:val="DefaultParagraphFont"/>
    <w:link w:val="CommentText"/>
    <w:uiPriority w:val="99"/>
    <w:rsid w:val="00C37120"/>
    <w:rPr>
      <w:rFonts w:ascii="Times New Roman" w:eastAsia="Times New Roman" w:hAnsi="Times New Roman" w:cs="Times New Roman"/>
      <w:sz w:val="20"/>
      <w:szCs w:val="20"/>
    </w:rPr>
  </w:style>
  <w:style w:type="paragraph" w:styleId="BodyTextIndent3">
    <w:name w:val="Body Text Indent 3"/>
    <w:basedOn w:val="Normal"/>
    <w:link w:val="BodyTextIndent3Char"/>
    <w:rsid w:val="00C37120"/>
    <w:pPr>
      <w:spacing w:before="120"/>
      <w:ind w:left="1440" w:hanging="1440"/>
    </w:pPr>
    <w:rPr>
      <w:b/>
    </w:rPr>
  </w:style>
  <w:style w:type="character" w:customStyle="1" w:styleId="BodyTextIndent3Char">
    <w:name w:val="Body Text Indent 3 Char"/>
    <w:basedOn w:val="DefaultParagraphFont"/>
    <w:link w:val="BodyTextIndent3"/>
    <w:rsid w:val="00C37120"/>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C3712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C37120"/>
    <w:pPr>
      <w:spacing w:before="100" w:after="300"/>
    </w:pPr>
    <w:rPr>
      <w:sz w:val="30"/>
      <w:szCs w:val="30"/>
    </w:rPr>
  </w:style>
  <w:style w:type="paragraph" w:customStyle="1" w:styleId="FIDICClauseSubName">
    <w:name w:val="FIDIC_ClauseSubName"/>
    <w:basedOn w:val="FIDICCoverTitle"/>
    <w:rsid w:val="00C37120"/>
    <w:pPr>
      <w:spacing w:before="240" w:line="240" w:lineRule="exact"/>
    </w:pPr>
    <w:rPr>
      <w:sz w:val="24"/>
      <w:szCs w:val="24"/>
    </w:rPr>
  </w:style>
  <w:style w:type="paragraph" w:customStyle="1" w:styleId="FIDICCoverTitle">
    <w:name w:val="FIDIC__CoverTitle"/>
    <w:basedOn w:val="Normal"/>
    <w:rsid w:val="00C37120"/>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C37120"/>
    <w:rPr>
      <w:sz w:val="28"/>
      <w:szCs w:val="28"/>
    </w:rPr>
  </w:style>
  <w:style w:type="paragraph" w:customStyle="1" w:styleId="FIDICClauseSubSubPara">
    <w:name w:val="FIDIC_ClauseSubSubPara"/>
    <w:basedOn w:val="FIDICClauseSubName"/>
    <w:rsid w:val="00C37120"/>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C37120"/>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C3712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C37120"/>
    <w:pPr>
      <w:tabs>
        <w:tab w:val="left" w:pos="573"/>
      </w:tabs>
      <w:spacing w:after="0"/>
      <w:ind w:left="576" w:hanging="576"/>
    </w:pPr>
    <w:rPr>
      <w:bCs/>
      <w:szCs w:val="24"/>
      <w:lang w:val="en-US"/>
    </w:rPr>
  </w:style>
  <w:style w:type="paragraph" w:customStyle="1" w:styleId="Sec7-Clauses">
    <w:name w:val="Sec7-Clauses"/>
    <w:basedOn w:val="Header1-Clauses"/>
    <w:rsid w:val="00C37120"/>
    <w:pPr>
      <w:spacing w:after="0"/>
    </w:pPr>
    <w:rPr>
      <w:bCs/>
      <w:szCs w:val="24"/>
    </w:rPr>
  </w:style>
  <w:style w:type="paragraph" w:customStyle="1" w:styleId="sec7-header1">
    <w:name w:val="sec7-header1"/>
    <w:basedOn w:val="FIDICClauseSubName"/>
    <w:rsid w:val="00C37120"/>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C37120"/>
    <w:rPr>
      <w:lang w:val="en-US"/>
    </w:rPr>
  </w:style>
  <w:style w:type="paragraph" w:customStyle="1" w:styleId="SectionIXHeader">
    <w:name w:val="Section IX Header"/>
    <w:basedOn w:val="SectionVHeader"/>
    <w:rsid w:val="00C37120"/>
    <w:rPr>
      <w:lang w:val="en-US"/>
    </w:rPr>
  </w:style>
  <w:style w:type="paragraph" w:customStyle="1" w:styleId="Parts">
    <w:name w:val="Parts"/>
    <w:basedOn w:val="Heading1"/>
    <w:rsid w:val="00C37120"/>
    <w:rPr>
      <w:sz w:val="56"/>
    </w:rPr>
  </w:style>
  <w:style w:type="paragraph" w:customStyle="1" w:styleId="StyleHeader1-ClausesLeft0Hanging03After0pt">
    <w:name w:val="Style Header 1 - Clauses + Left:  0&quot; Hanging:  0.3&quot; After:  0 pt"/>
    <w:basedOn w:val="Header1-Clauses"/>
    <w:rsid w:val="00C37120"/>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C37120"/>
    <w:rPr>
      <w:b/>
      <w:bCs/>
    </w:rPr>
  </w:style>
  <w:style w:type="character" w:customStyle="1" w:styleId="StyleHeader2-SubClausesBoldChar">
    <w:name w:val="Style Header 2 - SubClauses + Bold Char"/>
    <w:link w:val="StyleHeader2-SubClausesBold"/>
    <w:rsid w:val="00C37120"/>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C37120"/>
    <w:pPr>
      <w:jc w:val="both"/>
    </w:pPr>
    <w:rPr>
      <w:b w:val="0"/>
      <w:bCs/>
    </w:rPr>
  </w:style>
  <w:style w:type="paragraph" w:customStyle="1" w:styleId="StyleStyleHeader1-ClausesAfter0ptLeft0Hanging">
    <w:name w:val="Style Style Header 1 - Clauses + After:  0 pt + Left:  0&quot; Hanging:..."/>
    <w:basedOn w:val="StyleHeader1-ClausesAfter0pt"/>
    <w:rsid w:val="00C37120"/>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C37120"/>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C37120"/>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C37120"/>
    <w:pPr>
      <w:tabs>
        <w:tab w:val="left" w:pos="1512"/>
      </w:tabs>
      <w:spacing w:after="180"/>
      <w:ind w:left="1512" w:hanging="540"/>
    </w:pPr>
  </w:style>
  <w:style w:type="paragraph" w:customStyle="1" w:styleId="Section7heading3">
    <w:name w:val="Section 7 heading 3"/>
    <w:basedOn w:val="Heading3"/>
    <w:rsid w:val="00C37120"/>
  </w:style>
  <w:style w:type="paragraph" w:customStyle="1" w:styleId="Section7heading4">
    <w:name w:val="Section 7 heading 4"/>
    <w:basedOn w:val="Heading3"/>
    <w:link w:val="Section7heading4Char"/>
    <w:rsid w:val="00C37120"/>
    <w:pPr>
      <w:tabs>
        <w:tab w:val="left" w:pos="576"/>
      </w:tabs>
      <w:ind w:left="576" w:hanging="576"/>
      <w:jc w:val="left"/>
    </w:pPr>
    <w:rPr>
      <w:sz w:val="24"/>
    </w:rPr>
  </w:style>
  <w:style w:type="character" w:customStyle="1" w:styleId="Section7heading4Char">
    <w:name w:val="Section 7 heading 4 Char"/>
    <w:link w:val="Section7heading4"/>
    <w:rsid w:val="00C37120"/>
    <w:rPr>
      <w:rFonts w:ascii="Times New Roman" w:eastAsia="Times New Roman" w:hAnsi="Times New Roman" w:cs="Times New Roman"/>
      <w:b/>
      <w:sz w:val="24"/>
      <w:szCs w:val="20"/>
    </w:rPr>
  </w:style>
  <w:style w:type="paragraph" w:customStyle="1" w:styleId="Section7heading5">
    <w:name w:val="Section 7 heading 5"/>
    <w:basedOn w:val="Heading3"/>
    <w:rsid w:val="00C37120"/>
    <w:pPr>
      <w:jc w:val="both"/>
    </w:pPr>
    <w:rPr>
      <w:sz w:val="24"/>
    </w:rPr>
  </w:style>
  <w:style w:type="paragraph" w:customStyle="1" w:styleId="StyleSection7heading3After10pt">
    <w:name w:val="Style Section 7 heading 3 + After:  10 pt"/>
    <w:basedOn w:val="Section7heading3"/>
    <w:rsid w:val="00C37120"/>
    <w:pPr>
      <w:spacing w:after="200"/>
    </w:pPr>
    <w:rPr>
      <w:rFonts w:ascii="Times New Roman Bold" w:hAnsi="Times New Roman Bold"/>
      <w:bCs/>
      <w:szCs w:val="28"/>
    </w:rPr>
  </w:style>
  <w:style w:type="paragraph" w:customStyle="1" w:styleId="StyleTOC1Before8pt">
    <w:name w:val="Style TOC 1 + Before:  8 pt"/>
    <w:basedOn w:val="TOC1"/>
    <w:rsid w:val="00C37120"/>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C37120"/>
    <w:pPr>
      <w:spacing w:after="200"/>
      <w:jc w:val="both"/>
    </w:pPr>
    <w:rPr>
      <w:sz w:val="24"/>
      <w:szCs w:val="24"/>
    </w:rPr>
  </w:style>
  <w:style w:type="character" w:styleId="FollowedHyperlink">
    <w:name w:val="FollowedHyperlink"/>
    <w:uiPriority w:val="99"/>
    <w:rsid w:val="00C37120"/>
    <w:rPr>
      <w:color w:val="606420"/>
      <w:u w:val="single"/>
    </w:rPr>
  </w:style>
  <w:style w:type="paragraph" w:customStyle="1" w:styleId="UG-Sec3-Heading2">
    <w:name w:val="UG - Sec 3 - Heading 2"/>
    <w:basedOn w:val="UG-Heading2"/>
    <w:rsid w:val="00C37120"/>
  </w:style>
  <w:style w:type="paragraph" w:customStyle="1" w:styleId="UG-Heading2">
    <w:name w:val="UG - Heading 2"/>
    <w:basedOn w:val="Heading2"/>
    <w:next w:val="Normal"/>
    <w:rsid w:val="00C37120"/>
    <w:pPr>
      <w:pBdr>
        <w:bottom w:val="none" w:sz="0" w:space="0" w:color="auto"/>
      </w:pBdr>
    </w:pPr>
    <w:rPr>
      <w:sz w:val="32"/>
      <w:szCs w:val="28"/>
    </w:rPr>
  </w:style>
  <w:style w:type="paragraph" w:customStyle="1" w:styleId="titulo">
    <w:name w:val="titulo"/>
    <w:basedOn w:val="Heading5"/>
    <w:rsid w:val="00C37120"/>
    <w:pPr>
      <w:keepNext w:val="0"/>
      <w:spacing w:after="240"/>
    </w:pPr>
    <w:rPr>
      <w:rFonts w:ascii="Times New Roman Bold" w:hAnsi="Times New Roman Bold"/>
      <w:b/>
      <w:u w:val="none"/>
    </w:rPr>
  </w:style>
  <w:style w:type="paragraph" w:styleId="ListNumber">
    <w:name w:val="List Number"/>
    <w:basedOn w:val="Normal"/>
    <w:rsid w:val="00C37120"/>
    <w:pPr>
      <w:tabs>
        <w:tab w:val="num" w:pos="360"/>
      </w:tabs>
      <w:ind w:left="360" w:hanging="360"/>
    </w:pPr>
  </w:style>
  <w:style w:type="paragraph" w:customStyle="1" w:styleId="DefaultParagraphFont1">
    <w:name w:val="Default Paragraph Font1"/>
    <w:next w:val="Normal"/>
    <w:rsid w:val="00C37120"/>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C37120"/>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C37120"/>
    <w:pPr>
      <w:jc w:val="both"/>
    </w:pPr>
    <w:rPr>
      <w:b/>
      <w:bCs/>
    </w:rPr>
  </w:style>
  <w:style w:type="character" w:customStyle="1" w:styleId="CommentSubjectChar">
    <w:name w:val="Comment Subject Char"/>
    <w:basedOn w:val="CommentTextChar"/>
    <w:link w:val="CommentSubject"/>
    <w:uiPriority w:val="99"/>
    <w:rsid w:val="00C37120"/>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C37120"/>
    <w:pPr>
      <w:ind w:left="706" w:hanging="706"/>
      <w:jc w:val="left"/>
    </w:pPr>
    <w:rPr>
      <w:bCs/>
    </w:rPr>
  </w:style>
  <w:style w:type="paragraph" w:customStyle="1" w:styleId="BlockQuotation">
    <w:name w:val="Block Quotation"/>
    <w:basedOn w:val="Normal"/>
    <w:rsid w:val="00C37120"/>
    <w:pPr>
      <w:ind w:left="855" w:right="-72" w:hanging="315"/>
    </w:pPr>
    <w:rPr>
      <w:lang w:val="en-GB" w:eastAsia="fr-FR"/>
    </w:rPr>
  </w:style>
  <w:style w:type="paragraph" w:customStyle="1" w:styleId="Header3-Paragraph">
    <w:name w:val="Header 3 - Paragraph"/>
    <w:basedOn w:val="Normal"/>
    <w:rsid w:val="00C37120"/>
    <w:pPr>
      <w:tabs>
        <w:tab w:val="num" w:pos="864"/>
        <w:tab w:val="num" w:pos="1152"/>
      </w:tabs>
      <w:spacing w:after="200"/>
      <w:ind w:left="1238" w:hanging="619"/>
    </w:pPr>
    <w:rPr>
      <w:lang w:eastAsia="fr-FR"/>
    </w:rPr>
  </w:style>
  <w:style w:type="paragraph" w:customStyle="1" w:styleId="outlinebullet">
    <w:name w:val="outlinebullet"/>
    <w:basedOn w:val="Normal"/>
    <w:rsid w:val="00C37120"/>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C37120"/>
    <w:pPr>
      <w:keepNext/>
      <w:tabs>
        <w:tab w:val="num" w:pos="360"/>
        <w:tab w:val="num" w:pos="420"/>
      </w:tabs>
      <w:ind w:left="360" w:hanging="360"/>
    </w:pPr>
    <w:rPr>
      <w:lang w:eastAsia="fr-FR"/>
    </w:rPr>
  </w:style>
  <w:style w:type="paragraph" w:customStyle="1" w:styleId="Outline2">
    <w:name w:val="Outline2"/>
    <w:basedOn w:val="Normal"/>
    <w:rsid w:val="00C37120"/>
    <w:pPr>
      <w:tabs>
        <w:tab w:val="num" w:pos="360"/>
        <w:tab w:val="num" w:pos="420"/>
        <w:tab w:val="num" w:pos="864"/>
      </w:tabs>
      <w:spacing w:before="240"/>
      <w:ind w:left="864" w:hanging="504"/>
      <w:jc w:val="left"/>
    </w:pPr>
    <w:rPr>
      <w:kern w:val="28"/>
      <w:lang w:eastAsia="fr-FR"/>
    </w:rPr>
  </w:style>
  <w:style w:type="paragraph" w:customStyle="1" w:styleId="a11">
    <w:name w:val="a1 1"/>
    <w:rsid w:val="00C37120"/>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C37120"/>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C37120"/>
    <w:rPr>
      <w:sz w:val="24"/>
      <w:lang w:val="en-US" w:eastAsia="fr-FR" w:bidi="ar-SA"/>
    </w:rPr>
  </w:style>
  <w:style w:type="paragraph" w:customStyle="1" w:styleId="UGHeader1">
    <w:name w:val="UG Header 1"/>
    <w:basedOn w:val="Heading1"/>
    <w:next w:val="Normal"/>
    <w:rsid w:val="00C37120"/>
    <w:pPr>
      <w:spacing w:before="240"/>
    </w:pPr>
    <w:rPr>
      <w:smallCaps w:val="0"/>
    </w:rPr>
  </w:style>
  <w:style w:type="paragraph" w:customStyle="1" w:styleId="UG-Sec3-Heading3">
    <w:name w:val="UG - Sec 3 - Heading 3"/>
    <w:basedOn w:val="Normal"/>
    <w:rsid w:val="00C3712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C37120"/>
  </w:style>
  <w:style w:type="paragraph" w:customStyle="1" w:styleId="UG-Sec3b-Heading3">
    <w:name w:val="UG - Sec 3b - Heading 3"/>
    <w:basedOn w:val="UG-Sec3-Heading3"/>
    <w:rsid w:val="00C37120"/>
  </w:style>
  <w:style w:type="paragraph" w:customStyle="1" w:styleId="UG-Sec3b-Heading4">
    <w:name w:val="UG - Sec 3b - Heading 4"/>
    <w:basedOn w:val="Normal"/>
    <w:rsid w:val="00C37120"/>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C37120"/>
    <w:pPr>
      <w:spacing w:before="120" w:after="240"/>
      <w:jc w:val="center"/>
    </w:pPr>
    <w:rPr>
      <w:b/>
      <w:sz w:val="36"/>
    </w:rPr>
  </w:style>
  <w:style w:type="paragraph" w:customStyle="1" w:styleId="SectionVHeading2">
    <w:name w:val="Section V. Heading 2"/>
    <w:basedOn w:val="SectionVHeader"/>
    <w:rsid w:val="00C37120"/>
    <w:pPr>
      <w:spacing w:before="120" w:after="200"/>
    </w:pPr>
    <w:rPr>
      <w:sz w:val="28"/>
    </w:rPr>
  </w:style>
  <w:style w:type="paragraph" w:customStyle="1" w:styleId="UG-Sec4-heading3">
    <w:name w:val="UG-Sec 4 - heading 3"/>
    <w:basedOn w:val="Normal"/>
    <w:rsid w:val="00C37120"/>
    <w:pPr>
      <w:spacing w:before="120" w:after="200"/>
      <w:jc w:val="center"/>
    </w:pPr>
    <w:rPr>
      <w:b/>
      <w:sz w:val="28"/>
      <w:szCs w:val="28"/>
    </w:rPr>
  </w:style>
  <w:style w:type="paragraph" w:customStyle="1" w:styleId="Section1Header2">
    <w:name w:val="Section 1 Header 2"/>
    <w:basedOn w:val="StyleHeader1-ClausesLeft0Hanging03After0pt"/>
    <w:rsid w:val="00C37120"/>
    <w:rPr>
      <w:lang w:val="en-US"/>
    </w:rPr>
  </w:style>
  <w:style w:type="paragraph" w:customStyle="1" w:styleId="Section1Header1">
    <w:name w:val="Section 1 Header 1"/>
    <w:basedOn w:val="BodyText2"/>
    <w:rsid w:val="00C37120"/>
    <w:pPr>
      <w:spacing w:before="120" w:after="200"/>
      <w:jc w:val="center"/>
    </w:pPr>
    <w:rPr>
      <w:b/>
      <w:bCs/>
      <w:i w:val="0"/>
      <w:iCs/>
      <w:sz w:val="28"/>
    </w:rPr>
  </w:style>
  <w:style w:type="paragraph" w:customStyle="1" w:styleId="Section4heading">
    <w:name w:val="Section 4 heading"/>
    <w:basedOn w:val="Normal"/>
    <w:next w:val="Normal"/>
    <w:rsid w:val="00C37120"/>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C37120"/>
    <w:pPr>
      <w:widowControl w:val="0"/>
      <w:autoSpaceDE w:val="0"/>
      <w:autoSpaceDN w:val="0"/>
      <w:spacing w:line="384" w:lineRule="atLeast"/>
      <w:jc w:val="left"/>
    </w:pPr>
    <w:rPr>
      <w:szCs w:val="24"/>
    </w:rPr>
  </w:style>
  <w:style w:type="paragraph" w:customStyle="1" w:styleId="Sec3header">
    <w:name w:val="Sec3 header"/>
    <w:basedOn w:val="Style11"/>
    <w:rsid w:val="00C37120"/>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C37120"/>
    <w:pPr>
      <w:widowControl w:val="0"/>
      <w:autoSpaceDE w:val="0"/>
      <w:autoSpaceDN w:val="0"/>
      <w:adjustRightInd w:val="0"/>
      <w:jc w:val="left"/>
    </w:pPr>
    <w:rPr>
      <w:szCs w:val="24"/>
    </w:rPr>
  </w:style>
  <w:style w:type="paragraph" w:customStyle="1" w:styleId="Style17">
    <w:name w:val="Style 17"/>
    <w:basedOn w:val="Normal"/>
    <w:rsid w:val="00C37120"/>
    <w:pPr>
      <w:widowControl w:val="0"/>
      <w:autoSpaceDE w:val="0"/>
      <w:autoSpaceDN w:val="0"/>
      <w:spacing w:line="264" w:lineRule="exact"/>
      <w:ind w:left="576" w:hanging="360"/>
      <w:jc w:val="left"/>
    </w:pPr>
    <w:rPr>
      <w:szCs w:val="24"/>
    </w:rPr>
  </w:style>
  <w:style w:type="paragraph" w:customStyle="1" w:styleId="Style20">
    <w:name w:val="Style 20"/>
    <w:basedOn w:val="Normal"/>
    <w:rsid w:val="00C37120"/>
    <w:pPr>
      <w:widowControl w:val="0"/>
      <w:autoSpaceDE w:val="0"/>
      <w:autoSpaceDN w:val="0"/>
      <w:spacing w:before="144" w:after="360" w:line="264" w:lineRule="exact"/>
      <w:jc w:val="left"/>
    </w:pPr>
    <w:rPr>
      <w:szCs w:val="24"/>
    </w:rPr>
  </w:style>
  <w:style w:type="paragraph" w:customStyle="1" w:styleId="Header1">
    <w:name w:val="Header1"/>
    <w:basedOn w:val="Normal"/>
    <w:rsid w:val="00C37120"/>
    <w:pPr>
      <w:widowControl w:val="0"/>
      <w:autoSpaceDE w:val="0"/>
      <w:autoSpaceDN w:val="0"/>
      <w:spacing w:before="240" w:after="480"/>
      <w:jc w:val="center"/>
    </w:pPr>
    <w:rPr>
      <w:b/>
      <w:bCs/>
      <w:spacing w:val="4"/>
      <w:sz w:val="44"/>
      <w:szCs w:val="46"/>
    </w:rPr>
  </w:style>
  <w:style w:type="paragraph" w:customStyle="1" w:styleId="Default">
    <w:name w:val="Default"/>
    <w:rsid w:val="00C3712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C37120"/>
    <w:pPr>
      <w:suppressAutoHyphens/>
      <w:spacing w:after="100"/>
      <w:jc w:val="center"/>
    </w:pPr>
    <w:rPr>
      <w:rFonts w:ascii="Times New Roman Bold" w:hAnsi="Times New Roman Bold"/>
      <w:b/>
    </w:rPr>
  </w:style>
  <w:style w:type="paragraph" w:customStyle="1" w:styleId="Style12">
    <w:name w:val="Style 12"/>
    <w:basedOn w:val="Normal"/>
    <w:rsid w:val="00C37120"/>
    <w:pPr>
      <w:widowControl w:val="0"/>
      <w:autoSpaceDE w:val="0"/>
      <w:autoSpaceDN w:val="0"/>
      <w:spacing w:line="264" w:lineRule="exact"/>
      <w:ind w:hanging="576"/>
    </w:pPr>
    <w:rPr>
      <w:szCs w:val="24"/>
    </w:rPr>
  </w:style>
  <w:style w:type="paragraph" w:customStyle="1" w:styleId="TextBox">
    <w:name w:val="Text Box"/>
    <w:rsid w:val="00C37120"/>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C37120"/>
    <w:pPr>
      <w:spacing w:before="120" w:after="120"/>
    </w:pPr>
    <w:rPr>
      <w:spacing w:val="-4"/>
    </w:rPr>
  </w:style>
  <w:style w:type="paragraph" w:customStyle="1" w:styleId="Heading1-Clausename">
    <w:name w:val="Heading 1- Clause name"/>
    <w:basedOn w:val="Normal"/>
    <w:rsid w:val="00C37120"/>
    <w:pPr>
      <w:tabs>
        <w:tab w:val="num" w:pos="360"/>
      </w:tabs>
      <w:spacing w:before="120" w:after="120"/>
      <w:ind w:left="360" w:hanging="360"/>
      <w:jc w:val="left"/>
    </w:pPr>
    <w:rPr>
      <w:b/>
    </w:rPr>
  </w:style>
  <w:style w:type="paragraph" w:customStyle="1" w:styleId="sec7-clauses0">
    <w:name w:val="sec7-clauses"/>
    <w:basedOn w:val="Heading1-Clausename"/>
    <w:rsid w:val="00C37120"/>
  </w:style>
  <w:style w:type="paragraph" w:customStyle="1" w:styleId="Sec1-Clauses">
    <w:name w:val="Sec1-Clauses"/>
    <w:basedOn w:val="Heading1-Clausename"/>
    <w:rsid w:val="00C37120"/>
  </w:style>
  <w:style w:type="paragraph" w:customStyle="1" w:styleId="SectionVIHeader0">
    <w:name w:val="Section VI. Header"/>
    <w:basedOn w:val="SectionVHeader"/>
    <w:rsid w:val="00C37120"/>
    <w:pPr>
      <w:spacing w:before="120" w:after="240"/>
    </w:pPr>
    <w:rPr>
      <w:lang w:val="en-US"/>
    </w:rPr>
  </w:style>
  <w:style w:type="paragraph" w:styleId="DocumentMap">
    <w:name w:val="Document Map"/>
    <w:basedOn w:val="Normal"/>
    <w:link w:val="DocumentMapChar"/>
    <w:rsid w:val="00C37120"/>
    <w:pPr>
      <w:shd w:val="clear" w:color="auto" w:fill="000080"/>
      <w:jc w:val="left"/>
    </w:pPr>
    <w:rPr>
      <w:rFonts w:ascii="Tahoma" w:hAnsi="Tahoma"/>
    </w:rPr>
  </w:style>
  <w:style w:type="character" w:customStyle="1" w:styleId="DocumentMapChar">
    <w:name w:val="Document Map Char"/>
    <w:basedOn w:val="DefaultParagraphFont"/>
    <w:link w:val="DocumentMap"/>
    <w:rsid w:val="00C37120"/>
    <w:rPr>
      <w:rFonts w:ascii="Tahoma" w:eastAsia="Times New Roman" w:hAnsi="Tahoma" w:cs="Times New Roman"/>
      <w:sz w:val="24"/>
      <w:szCs w:val="20"/>
      <w:shd w:val="clear" w:color="auto" w:fill="000080"/>
    </w:rPr>
  </w:style>
  <w:style w:type="paragraph" w:customStyle="1" w:styleId="Head12">
    <w:name w:val="Head 1.2"/>
    <w:basedOn w:val="Normal"/>
    <w:rsid w:val="00C37120"/>
    <w:pPr>
      <w:tabs>
        <w:tab w:val="num" w:pos="360"/>
      </w:tabs>
      <w:ind w:left="360" w:hanging="360"/>
    </w:pPr>
    <w:rPr>
      <w:rFonts w:ascii="Arial" w:hAnsi="Arial"/>
      <w:sz w:val="20"/>
    </w:rPr>
  </w:style>
  <w:style w:type="paragraph" w:customStyle="1" w:styleId="ChapterNumber">
    <w:name w:val="ChapterNumber"/>
    <w:rsid w:val="00C37120"/>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C37120"/>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C37120"/>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
    <w:rsid w:val="00C37120"/>
    <w:rPr>
      <w:rFonts w:ascii="Cambria" w:eastAsia="Times New Roman" w:hAnsi="Cambria" w:cs="Times New Roman"/>
      <w:b/>
      <w:bCs/>
      <w:color w:val="365F91"/>
      <w:sz w:val="28"/>
      <w:szCs w:val="28"/>
    </w:rPr>
  </w:style>
  <w:style w:type="character" w:customStyle="1" w:styleId="st">
    <w:name w:val="st"/>
    <w:basedOn w:val="DefaultParagraphFont"/>
    <w:rsid w:val="00C37120"/>
  </w:style>
  <w:style w:type="paragraph" w:customStyle="1" w:styleId="plane">
    <w:name w:val="plane"/>
    <w:basedOn w:val="Normal"/>
    <w:rsid w:val="00C37120"/>
    <w:pPr>
      <w:suppressAutoHyphens/>
    </w:pPr>
    <w:rPr>
      <w:rFonts w:ascii="Tms Rmn" w:hAnsi="Tms Rmn"/>
    </w:rPr>
  </w:style>
  <w:style w:type="paragraph" w:customStyle="1" w:styleId="S1-Header2">
    <w:name w:val="S1-Header2"/>
    <w:basedOn w:val="Normal"/>
    <w:rsid w:val="00C37120"/>
    <w:pPr>
      <w:tabs>
        <w:tab w:val="num" w:pos="360"/>
      </w:tabs>
      <w:spacing w:after="200"/>
      <w:jc w:val="left"/>
    </w:pPr>
    <w:rPr>
      <w:b/>
      <w:szCs w:val="24"/>
    </w:rPr>
  </w:style>
  <w:style w:type="paragraph" w:customStyle="1" w:styleId="S4-Header2">
    <w:name w:val="S4-Header 2"/>
    <w:basedOn w:val="Normal"/>
    <w:rsid w:val="00C37120"/>
    <w:pPr>
      <w:spacing w:before="120" w:after="240"/>
      <w:jc w:val="center"/>
    </w:pPr>
    <w:rPr>
      <w:b/>
      <w:sz w:val="32"/>
      <w:szCs w:val="24"/>
    </w:rPr>
  </w:style>
  <w:style w:type="paragraph" w:styleId="NormalIndent">
    <w:name w:val="Normal Indent"/>
    <w:basedOn w:val="Normal"/>
    <w:unhideWhenUsed/>
    <w:rsid w:val="00C37120"/>
    <w:pPr>
      <w:ind w:left="720"/>
      <w:jc w:val="left"/>
    </w:pPr>
    <w:rPr>
      <w:szCs w:val="24"/>
    </w:rPr>
  </w:style>
  <w:style w:type="paragraph" w:styleId="ListBullet">
    <w:name w:val="List Bullet"/>
    <w:basedOn w:val="Normal"/>
    <w:autoRedefine/>
    <w:unhideWhenUsed/>
    <w:rsid w:val="00C37120"/>
    <w:pPr>
      <w:tabs>
        <w:tab w:val="num" w:pos="360"/>
      </w:tabs>
      <w:ind w:left="360" w:hanging="360"/>
      <w:jc w:val="left"/>
    </w:pPr>
    <w:rPr>
      <w:sz w:val="20"/>
    </w:rPr>
  </w:style>
  <w:style w:type="paragraph" w:styleId="List2">
    <w:name w:val="List 2"/>
    <w:basedOn w:val="Normal"/>
    <w:unhideWhenUsed/>
    <w:rsid w:val="00C37120"/>
    <w:pPr>
      <w:ind w:left="720" w:hanging="360"/>
      <w:jc w:val="left"/>
    </w:pPr>
    <w:rPr>
      <w:szCs w:val="24"/>
    </w:rPr>
  </w:style>
  <w:style w:type="paragraph" w:styleId="List3">
    <w:name w:val="List 3"/>
    <w:basedOn w:val="Normal"/>
    <w:unhideWhenUsed/>
    <w:rsid w:val="00C37120"/>
    <w:pPr>
      <w:ind w:left="1080" w:hanging="360"/>
      <w:jc w:val="left"/>
    </w:pPr>
    <w:rPr>
      <w:szCs w:val="24"/>
    </w:rPr>
  </w:style>
  <w:style w:type="paragraph" w:styleId="ListBullet2">
    <w:name w:val="List Bullet 2"/>
    <w:basedOn w:val="Normal"/>
    <w:autoRedefine/>
    <w:unhideWhenUsed/>
    <w:rsid w:val="00C37120"/>
    <w:pPr>
      <w:tabs>
        <w:tab w:val="num" w:pos="720"/>
      </w:tabs>
      <w:ind w:left="720" w:hanging="360"/>
      <w:jc w:val="left"/>
    </w:pPr>
    <w:rPr>
      <w:sz w:val="20"/>
    </w:rPr>
  </w:style>
  <w:style w:type="paragraph" w:styleId="ListBullet3">
    <w:name w:val="List Bullet 3"/>
    <w:basedOn w:val="Normal"/>
    <w:autoRedefine/>
    <w:unhideWhenUsed/>
    <w:rsid w:val="00C37120"/>
    <w:pPr>
      <w:tabs>
        <w:tab w:val="num" w:pos="1080"/>
      </w:tabs>
      <w:ind w:left="1080" w:hanging="360"/>
      <w:jc w:val="left"/>
    </w:pPr>
    <w:rPr>
      <w:sz w:val="20"/>
    </w:rPr>
  </w:style>
  <w:style w:type="paragraph" w:styleId="ListBullet4">
    <w:name w:val="List Bullet 4"/>
    <w:basedOn w:val="Normal"/>
    <w:autoRedefine/>
    <w:unhideWhenUsed/>
    <w:rsid w:val="00C37120"/>
    <w:pPr>
      <w:tabs>
        <w:tab w:val="num" w:pos="1440"/>
      </w:tabs>
      <w:ind w:left="1440" w:hanging="360"/>
      <w:jc w:val="left"/>
    </w:pPr>
    <w:rPr>
      <w:sz w:val="20"/>
    </w:rPr>
  </w:style>
  <w:style w:type="paragraph" w:styleId="ListBullet5">
    <w:name w:val="List Bullet 5"/>
    <w:basedOn w:val="Normal"/>
    <w:autoRedefine/>
    <w:unhideWhenUsed/>
    <w:rsid w:val="00C37120"/>
    <w:pPr>
      <w:tabs>
        <w:tab w:val="num" w:pos="1800"/>
      </w:tabs>
      <w:ind w:left="1800" w:hanging="360"/>
      <w:jc w:val="left"/>
    </w:pPr>
    <w:rPr>
      <w:sz w:val="20"/>
    </w:rPr>
  </w:style>
  <w:style w:type="paragraph" w:styleId="ListNumber2">
    <w:name w:val="List Number 2"/>
    <w:basedOn w:val="Normal"/>
    <w:unhideWhenUsed/>
    <w:rsid w:val="00C37120"/>
    <w:pPr>
      <w:tabs>
        <w:tab w:val="num" w:pos="720"/>
      </w:tabs>
      <w:ind w:left="720" w:hanging="360"/>
      <w:jc w:val="left"/>
    </w:pPr>
    <w:rPr>
      <w:sz w:val="20"/>
    </w:rPr>
  </w:style>
  <w:style w:type="paragraph" w:styleId="ListNumber3">
    <w:name w:val="List Number 3"/>
    <w:basedOn w:val="Normal"/>
    <w:unhideWhenUsed/>
    <w:rsid w:val="00C37120"/>
    <w:pPr>
      <w:tabs>
        <w:tab w:val="num" w:pos="1080"/>
      </w:tabs>
      <w:ind w:left="1080" w:hanging="360"/>
      <w:jc w:val="left"/>
    </w:pPr>
    <w:rPr>
      <w:sz w:val="20"/>
    </w:rPr>
  </w:style>
  <w:style w:type="paragraph" w:styleId="ListNumber4">
    <w:name w:val="List Number 4"/>
    <w:basedOn w:val="Normal"/>
    <w:unhideWhenUsed/>
    <w:rsid w:val="00C37120"/>
    <w:pPr>
      <w:tabs>
        <w:tab w:val="num" w:pos="1440"/>
      </w:tabs>
      <w:ind w:left="1440" w:hanging="360"/>
      <w:jc w:val="left"/>
    </w:pPr>
    <w:rPr>
      <w:sz w:val="20"/>
    </w:rPr>
  </w:style>
  <w:style w:type="paragraph" w:styleId="ListNumber5">
    <w:name w:val="List Number 5"/>
    <w:basedOn w:val="Normal"/>
    <w:unhideWhenUsed/>
    <w:rsid w:val="00C37120"/>
    <w:pPr>
      <w:tabs>
        <w:tab w:val="num" w:pos="1800"/>
      </w:tabs>
      <w:ind w:left="1800" w:hanging="360"/>
      <w:jc w:val="left"/>
    </w:pPr>
    <w:rPr>
      <w:sz w:val="20"/>
    </w:rPr>
  </w:style>
  <w:style w:type="paragraph" w:styleId="ListContinue2">
    <w:name w:val="List Continue 2"/>
    <w:basedOn w:val="Normal"/>
    <w:unhideWhenUsed/>
    <w:rsid w:val="00C37120"/>
    <w:pPr>
      <w:spacing w:after="120"/>
      <w:ind w:left="720"/>
      <w:jc w:val="left"/>
    </w:pPr>
    <w:rPr>
      <w:szCs w:val="24"/>
    </w:rPr>
  </w:style>
  <w:style w:type="paragraph" w:styleId="ListContinue3">
    <w:name w:val="List Continue 3"/>
    <w:basedOn w:val="Normal"/>
    <w:unhideWhenUsed/>
    <w:rsid w:val="00C37120"/>
    <w:pPr>
      <w:spacing w:after="120"/>
      <w:ind w:left="1080"/>
      <w:jc w:val="left"/>
    </w:pPr>
    <w:rPr>
      <w:szCs w:val="24"/>
    </w:rPr>
  </w:style>
  <w:style w:type="paragraph" w:styleId="MessageHeader">
    <w:name w:val="Message Header"/>
    <w:basedOn w:val="Normal"/>
    <w:link w:val="MessageHeaderChar"/>
    <w:unhideWhenUsed/>
    <w:rsid w:val="00C37120"/>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C37120"/>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C37120"/>
    <w:pPr>
      <w:suppressAutoHyphens/>
      <w:overflowPunct w:val="0"/>
      <w:autoSpaceDE w:val="0"/>
      <w:autoSpaceDN w:val="0"/>
      <w:adjustRightInd w:val="0"/>
    </w:pPr>
  </w:style>
  <w:style w:type="character" w:customStyle="1" w:styleId="NoteHeadingChar">
    <w:name w:val="Note Heading Char"/>
    <w:basedOn w:val="DefaultParagraphFont"/>
    <w:link w:val="NoteHeading"/>
    <w:rsid w:val="00C37120"/>
    <w:rPr>
      <w:rFonts w:ascii="Times New Roman" w:eastAsia="Times New Roman" w:hAnsi="Times New Roman" w:cs="Times New Roman"/>
      <w:sz w:val="24"/>
      <w:szCs w:val="20"/>
    </w:rPr>
  </w:style>
  <w:style w:type="paragraph" w:customStyle="1" w:styleId="SectionTitle">
    <w:name w:val="Section Title"/>
    <w:next w:val="Normal"/>
    <w:rsid w:val="00C37120"/>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C37120"/>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C37120"/>
    <w:pPr>
      <w:jc w:val="left"/>
    </w:pPr>
    <w:rPr>
      <w:szCs w:val="24"/>
    </w:rPr>
  </w:style>
  <w:style w:type="paragraph" w:customStyle="1" w:styleId="ShortReturnAddress">
    <w:name w:val="Short Return Address"/>
    <w:basedOn w:val="Normal"/>
    <w:rsid w:val="00C37120"/>
    <w:pPr>
      <w:jc w:val="left"/>
    </w:pPr>
    <w:rPr>
      <w:szCs w:val="24"/>
    </w:rPr>
  </w:style>
  <w:style w:type="paragraph" w:customStyle="1" w:styleId="BHead">
    <w:name w:val="B Head"/>
    <w:rsid w:val="00C3712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C3712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C3712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C37120"/>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C37120"/>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C37120"/>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C37120"/>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C3712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C3712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C3712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C3712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C37120"/>
    <w:pPr>
      <w:spacing w:before="240" w:after="240"/>
      <w:ind w:left="1418"/>
      <w:jc w:val="left"/>
    </w:pPr>
    <w:rPr>
      <w:szCs w:val="24"/>
    </w:rPr>
  </w:style>
  <w:style w:type="paragraph" w:customStyle="1" w:styleId="e4">
    <w:name w:val="e4"/>
    <w:aliases w:val="exh line end"/>
    <w:basedOn w:val="Normal"/>
    <w:next w:val="Normal"/>
    <w:rsid w:val="00C37120"/>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C37120"/>
    <w:pPr>
      <w:spacing w:before="120" w:after="200"/>
    </w:pPr>
    <w:rPr>
      <w:b/>
    </w:rPr>
  </w:style>
  <w:style w:type="paragraph" w:customStyle="1" w:styleId="S1-Header1">
    <w:name w:val="S1-Header1"/>
    <w:basedOn w:val="Normal"/>
    <w:rsid w:val="00C37120"/>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C37120"/>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C37120"/>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C37120"/>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C37120"/>
    <w:pPr>
      <w:spacing w:before="120" w:after="240"/>
      <w:jc w:val="center"/>
    </w:pPr>
    <w:rPr>
      <w:b/>
      <w:bCs/>
      <w:sz w:val="36"/>
    </w:rPr>
  </w:style>
  <w:style w:type="paragraph" w:customStyle="1" w:styleId="S3-Header1">
    <w:name w:val="S3-Header 1"/>
    <w:basedOn w:val="Normal"/>
    <w:rsid w:val="00C37120"/>
    <w:pPr>
      <w:spacing w:before="120" w:after="200"/>
      <w:ind w:left="1080" w:hanging="720"/>
    </w:pPr>
    <w:rPr>
      <w:b/>
      <w:bCs/>
      <w:noProof/>
      <w:sz w:val="28"/>
    </w:rPr>
  </w:style>
  <w:style w:type="paragraph" w:customStyle="1" w:styleId="S3-Heading2">
    <w:name w:val="S3-Heading 2"/>
    <w:basedOn w:val="Normal"/>
    <w:rsid w:val="00C37120"/>
    <w:pPr>
      <w:spacing w:after="200"/>
      <w:ind w:left="1080" w:right="288" w:hanging="720"/>
    </w:pPr>
    <w:rPr>
      <w:b/>
      <w:bCs/>
      <w:szCs w:val="24"/>
    </w:rPr>
  </w:style>
  <w:style w:type="paragraph" w:customStyle="1" w:styleId="S4Header">
    <w:name w:val="S4 Header"/>
    <w:basedOn w:val="Normal"/>
    <w:next w:val="Normal"/>
    <w:rsid w:val="00C37120"/>
    <w:pPr>
      <w:spacing w:before="120" w:after="240"/>
      <w:jc w:val="center"/>
    </w:pPr>
    <w:rPr>
      <w:b/>
      <w:sz w:val="32"/>
    </w:rPr>
  </w:style>
  <w:style w:type="paragraph" w:customStyle="1" w:styleId="S4-Header10">
    <w:name w:val="S4-Header 1"/>
    <w:basedOn w:val="Normal"/>
    <w:next w:val="Normal"/>
    <w:rsid w:val="00C37120"/>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C37120"/>
    <w:pPr>
      <w:spacing w:before="120" w:after="240"/>
      <w:ind w:left="360" w:right="288"/>
    </w:pPr>
    <w:rPr>
      <w:bCs/>
      <w:sz w:val="32"/>
    </w:rPr>
  </w:style>
  <w:style w:type="paragraph" w:customStyle="1" w:styleId="S6-Header1">
    <w:name w:val="S6-Header 1"/>
    <w:basedOn w:val="Normal"/>
    <w:next w:val="Normal"/>
    <w:rsid w:val="00C37120"/>
    <w:pPr>
      <w:spacing w:before="120" w:after="240"/>
      <w:jc w:val="center"/>
    </w:pPr>
    <w:rPr>
      <w:rFonts w:cs="Arial"/>
      <w:b/>
      <w:sz w:val="32"/>
      <w:szCs w:val="24"/>
    </w:rPr>
  </w:style>
  <w:style w:type="paragraph" w:customStyle="1" w:styleId="Part">
    <w:name w:val="Part"/>
    <w:basedOn w:val="Normal"/>
    <w:rsid w:val="00C37120"/>
    <w:pPr>
      <w:keepNext/>
      <w:spacing w:before="2280"/>
      <w:jc w:val="center"/>
    </w:pPr>
    <w:rPr>
      <w:b/>
      <w:sz w:val="52"/>
      <w:szCs w:val="24"/>
    </w:rPr>
  </w:style>
  <w:style w:type="paragraph" w:customStyle="1" w:styleId="StyleHead41Before6ptAfter6pt">
    <w:name w:val="Style Head 4.1 + Before:  6 pt After:  6 pt"/>
    <w:basedOn w:val="Head41"/>
    <w:rsid w:val="00C37120"/>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C37120"/>
    <w:pPr>
      <w:spacing w:before="120" w:after="240"/>
      <w:jc w:val="center"/>
    </w:pPr>
    <w:rPr>
      <w:b/>
      <w:sz w:val="36"/>
      <w:szCs w:val="24"/>
    </w:rPr>
  </w:style>
  <w:style w:type="paragraph" w:customStyle="1" w:styleId="StyleS1-Header1TimesNewRoman14pt">
    <w:name w:val="Style S1-Header1 + Times New Roman 14 pt"/>
    <w:basedOn w:val="S1-Header1"/>
    <w:rsid w:val="00C37120"/>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C37120"/>
    <w:pPr>
      <w:tabs>
        <w:tab w:val="num" w:pos="648"/>
      </w:tabs>
      <w:ind w:left="360" w:hanging="72"/>
    </w:pPr>
  </w:style>
  <w:style w:type="paragraph" w:customStyle="1" w:styleId="StyleStyleS1-Header1TimesNewRoman14pt1">
    <w:name w:val="Style Style S1-Header1 + Times New Roman 14 pt +1"/>
    <w:basedOn w:val="StyleS1-Header1TimesNewRoman14pt"/>
    <w:rsid w:val="00C37120"/>
    <w:pPr>
      <w:tabs>
        <w:tab w:val="num" w:pos="648"/>
      </w:tabs>
      <w:ind w:left="360" w:hanging="72"/>
    </w:pPr>
  </w:style>
  <w:style w:type="character" w:customStyle="1" w:styleId="AHead">
    <w:name w:val="A Head"/>
    <w:rsid w:val="00C37120"/>
    <w:rPr>
      <w:rFonts w:ascii="Times New Roman" w:hAnsi="Times New Roman" w:cs="Times New Roman" w:hint="default"/>
      <w:noProof w:val="0"/>
      <w:sz w:val="20"/>
      <w:lang w:val="en-US"/>
    </w:rPr>
  </w:style>
  <w:style w:type="character" w:customStyle="1" w:styleId="DefaultPara">
    <w:name w:val="Default Para"/>
    <w:rsid w:val="00C37120"/>
    <w:rPr>
      <w:rFonts w:ascii="CG Times" w:hAnsi="CG Times" w:hint="default"/>
      <w:b/>
      <w:bCs w:val="0"/>
      <w:i/>
      <w:iCs w:val="0"/>
      <w:noProof w:val="0"/>
      <w:sz w:val="24"/>
      <w:lang w:val="en-US"/>
    </w:rPr>
  </w:style>
  <w:style w:type="character" w:customStyle="1" w:styleId="BulletList">
    <w:name w:val="Bullet List"/>
    <w:basedOn w:val="DefaultParagraphFont"/>
    <w:rsid w:val="00C37120"/>
  </w:style>
  <w:style w:type="character" w:customStyle="1" w:styleId="StyleHeader2-SubClausesItalicChar">
    <w:name w:val="Style Header 2 - SubClauses + Italic Char"/>
    <w:rsid w:val="00C37120"/>
    <w:rPr>
      <w:rFonts w:ascii="Arial" w:hAnsi="Arial" w:cs="Arial" w:hint="default"/>
      <w:i/>
      <w:iCs/>
      <w:sz w:val="24"/>
      <w:szCs w:val="24"/>
      <w:lang w:val="en-US" w:eastAsia="en-US" w:bidi="ar-SA"/>
    </w:rPr>
  </w:style>
  <w:style w:type="character" w:customStyle="1" w:styleId="S1-Header1CharChar">
    <w:name w:val="S1-Header1 Char Char"/>
    <w:rsid w:val="00C37120"/>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C37120"/>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C37120"/>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C37120"/>
    <w:rPr>
      <w:rFonts w:ascii="Arial" w:hAnsi="Arial" w:cs="Arial" w:hint="default"/>
      <w:b w:val="0"/>
      <w:bCs w:val="0"/>
      <w:sz w:val="28"/>
      <w:szCs w:val="24"/>
      <w:lang w:val="en-US" w:eastAsia="en-US" w:bidi="ar-SA"/>
    </w:rPr>
  </w:style>
  <w:style w:type="character" w:customStyle="1" w:styleId="hps">
    <w:name w:val="hps"/>
    <w:rsid w:val="00C37120"/>
  </w:style>
  <w:style w:type="character" w:customStyle="1" w:styleId="shorttext">
    <w:name w:val="short_text"/>
    <w:rsid w:val="00C37120"/>
  </w:style>
  <w:style w:type="character" w:customStyle="1" w:styleId="atn">
    <w:name w:val="atn"/>
    <w:rsid w:val="00C37120"/>
  </w:style>
  <w:style w:type="character" w:customStyle="1" w:styleId="dieuChar">
    <w:name w:val="dieu Char"/>
    <w:rsid w:val="00C37120"/>
    <w:rPr>
      <w:rFonts w:ascii="Times New Roman" w:eastAsia="Times New Roman" w:hAnsi="Times New Roman" w:cs="Times New Roman"/>
      <w:b/>
      <w:color w:val="0000FF"/>
      <w:sz w:val="26"/>
      <w:szCs w:val="20"/>
      <w:lang w:val="en-US"/>
    </w:rPr>
  </w:style>
  <w:style w:type="paragraph" w:customStyle="1" w:styleId="3">
    <w:name w:val="3"/>
    <w:basedOn w:val="Heading3"/>
    <w:rsid w:val="00C37120"/>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C37120"/>
    <w:pPr>
      <w:spacing w:after="120"/>
      <w:ind w:left="0" w:right="0" w:firstLine="567"/>
      <w:jc w:val="right"/>
    </w:pPr>
    <w:rPr>
      <w:rFonts w:ascii=".VnTime" w:hAnsi=".VnTime"/>
      <w:sz w:val="28"/>
      <w:szCs w:val="28"/>
      <w:u w:val="single"/>
      <w:lang w:val="de-DE"/>
    </w:rPr>
  </w:style>
  <w:style w:type="paragraph" w:customStyle="1" w:styleId="4">
    <w:name w:val="4"/>
    <w:basedOn w:val="Normal"/>
    <w:rsid w:val="00C37120"/>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qFormat/>
    <w:rsid w:val="00C37120"/>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qFormat/>
    <w:rsid w:val="00C37120"/>
    <w:rPr>
      <w:rFonts w:ascii="Times New Roman" w:eastAsia="Times New Roman" w:hAnsi="Times New Roman" w:cs="Times New Roman"/>
      <w:sz w:val="24"/>
      <w:szCs w:val="20"/>
    </w:rPr>
  </w:style>
  <w:style w:type="paragraph" w:customStyle="1" w:styleId="Style1">
    <w:name w:val="Style1"/>
    <w:basedOn w:val="Normal"/>
    <w:rsid w:val="00C37120"/>
    <w:pPr>
      <w:widowControl w:val="0"/>
    </w:pPr>
    <w:rPr>
      <w:rFonts w:ascii=".VnTime" w:hAnsi=".VnTime"/>
      <w:sz w:val="26"/>
    </w:rPr>
  </w:style>
  <w:style w:type="character" w:styleId="Emphasis">
    <w:name w:val="Emphasis"/>
    <w:uiPriority w:val="20"/>
    <w:qFormat/>
    <w:rsid w:val="00C37120"/>
    <w:rPr>
      <w:i/>
      <w:iCs/>
    </w:rPr>
  </w:style>
  <w:style w:type="paragraph" w:customStyle="1" w:styleId="HAStyle1">
    <w:name w:val="HAStyle1"/>
    <w:basedOn w:val="Sec1-Clauses"/>
    <w:qFormat/>
    <w:rsid w:val="00C37120"/>
    <w:pPr>
      <w:widowControl w:val="0"/>
      <w:numPr>
        <w:numId w:val="2"/>
      </w:numPr>
      <w:spacing w:line="264" w:lineRule="auto"/>
    </w:pPr>
    <w:rPr>
      <w:rFonts w:eastAsiaTheme="minorHAnsi"/>
      <w:sz w:val="28"/>
      <w:szCs w:val="28"/>
    </w:rPr>
  </w:style>
  <w:style w:type="paragraph" w:styleId="Revision">
    <w:name w:val="Revision"/>
    <w:hidden/>
    <w:uiPriority w:val="99"/>
    <w:semiHidden/>
    <w:rsid w:val="00C37120"/>
    <w:pPr>
      <w:spacing w:after="0" w:line="240" w:lineRule="auto"/>
    </w:pPr>
    <w:rPr>
      <w:rFonts w:ascii="Times New Roman" w:eastAsia="Times New Roman" w:hAnsi="Times New Roman" w:cs="Times New Roman"/>
      <w:sz w:val="24"/>
      <w:szCs w:val="20"/>
    </w:rPr>
  </w:style>
  <w:style w:type="character" w:customStyle="1" w:styleId="Other">
    <w:name w:val="Other_"/>
    <w:link w:val="Other0"/>
    <w:uiPriority w:val="99"/>
    <w:rsid w:val="00C37120"/>
    <w:rPr>
      <w:rFonts w:cs="Times New Roman"/>
      <w:i/>
      <w:iCs/>
      <w:sz w:val="26"/>
      <w:szCs w:val="26"/>
      <w:shd w:val="clear" w:color="auto" w:fill="FFFFFF"/>
    </w:rPr>
  </w:style>
  <w:style w:type="paragraph" w:customStyle="1" w:styleId="Other0">
    <w:name w:val="Other"/>
    <w:basedOn w:val="Normal"/>
    <w:link w:val="Other"/>
    <w:uiPriority w:val="99"/>
    <w:rsid w:val="00C37120"/>
    <w:pPr>
      <w:widowControl w:val="0"/>
      <w:shd w:val="clear" w:color="auto" w:fill="FFFFFF"/>
      <w:spacing w:after="100" w:line="262" w:lineRule="auto"/>
      <w:ind w:firstLine="400"/>
      <w:jc w:val="center"/>
    </w:pPr>
    <w:rPr>
      <w:rFonts w:asciiTheme="minorHAnsi" w:eastAsiaTheme="minorHAnsi" w:hAnsiTheme="minorHAnsi"/>
      <w:i/>
      <w:iCs/>
      <w:sz w:val="26"/>
      <w:szCs w:val="26"/>
    </w:rPr>
  </w:style>
  <w:style w:type="character" w:customStyle="1" w:styleId="Khc">
    <w:name w:val="Khác_"/>
    <w:link w:val="Khc0"/>
    <w:uiPriority w:val="99"/>
    <w:rsid w:val="00C37120"/>
    <w:rPr>
      <w:rFonts w:cs="Times New Roman"/>
      <w:szCs w:val="28"/>
    </w:rPr>
  </w:style>
  <w:style w:type="paragraph" w:customStyle="1" w:styleId="Khc0">
    <w:name w:val="Khác"/>
    <w:basedOn w:val="Normal"/>
    <w:link w:val="Khc"/>
    <w:uiPriority w:val="99"/>
    <w:rsid w:val="00C37120"/>
    <w:pPr>
      <w:widowControl w:val="0"/>
      <w:spacing w:after="60" w:line="312" w:lineRule="auto"/>
      <w:ind w:firstLine="400"/>
      <w:jc w:val="left"/>
    </w:pPr>
    <w:rPr>
      <w:rFonts w:asciiTheme="minorHAnsi" w:eastAsiaTheme="minorHAnsi" w:hAnsiTheme="minorHAnsi"/>
      <w:sz w:val="22"/>
      <w:szCs w:val="28"/>
    </w:rPr>
  </w:style>
  <w:style w:type="paragraph" w:styleId="Index3">
    <w:name w:val="index 3"/>
    <w:basedOn w:val="Normal"/>
    <w:next w:val="Normal"/>
    <w:autoRedefine/>
    <w:uiPriority w:val="99"/>
    <w:semiHidden/>
    <w:unhideWhenUsed/>
    <w:rsid w:val="00C37120"/>
    <w:pPr>
      <w:ind w:left="720" w:hanging="240"/>
    </w:pPr>
  </w:style>
  <w:style w:type="paragraph" w:customStyle="1" w:styleId="Bullet01-">
    <w:name w:val="Bullet01-"/>
    <w:basedOn w:val="Normal"/>
    <w:qFormat/>
    <w:rsid w:val="00C37120"/>
    <w:pPr>
      <w:numPr>
        <w:numId w:val="5"/>
      </w:numPr>
      <w:snapToGrid w:val="0"/>
      <w:spacing w:before="120" w:after="120" w:line="240" w:lineRule="atLeast"/>
    </w:pPr>
    <w:rPr>
      <w:rFonts w:eastAsia="Calibri"/>
      <w:color w:val="000000"/>
      <w:sz w:val="26"/>
      <w:szCs w:val="26"/>
    </w:rPr>
  </w:style>
  <w:style w:type="table" w:styleId="TableGrid">
    <w:name w:val="Table Grid"/>
    <w:aliases w:val="HRT Table Style,Table Grid No Line,new tab,Template Table Grid,MB Table Grid,Table Grid JO,Tabla Microsoft Servicios,Table Grid (MS Design format),FPT_Table,Gridding,Format for the table,Equifax table,Header Table,CV"/>
    <w:basedOn w:val="TableNormal"/>
    <w:uiPriority w:val="39"/>
    <w:qFormat/>
    <w:rsid w:val="00C37120"/>
    <w:pPr>
      <w:spacing w:after="0" w:line="240" w:lineRule="auto"/>
    </w:pPr>
    <w:rPr>
      <w:rFonts w:ascii="Times New Roman" w:eastAsia="Times New Roman" w:hAnsi="Times New Roman" w:cs="Times New Roman"/>
      <w:sz w:val="20"/>
      <w:szCs w:val="20"/>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37120"/>
  </w:style>
  <w:style w:type="paragraph" w:customStyle="1" w:styleId="Standard">
    <w:name w:val="Standard"/>
    <w:qFormat/>
    <w:rsid w:val="00C37120"/>
    <w:pPr>
      <w:widowControl w:val="0"/>
      <w:tabs>
        <w:tab w:val="left" w:pos="709"/>
      </w:tabs>
      <w:suppressAutoHyphens/>
      <w:autoSpaceDN w:val="0"/>
      <w:spacing w:after="120" w:line="276" w:lineRule="auto"/>
      <w:jc w:val="both"/>
      <w:textAlignment w:val="baseline"/>
    </w:pPr>
    <w:rPr>
      <w:rFonts w:ascii="Times New Roman" w:eastAsia="Times New Roman" w:hAnsi="Times New Roman" w:cs="Times New Roman"/>
      <w:kern w:val="3"/>
      <w:sz w:val="26"/>
      <w:szCs w:val="28"/>
      <w:lang w:val="vi-VN" w:eastAsia="zh-CN"/>
      <w14:ligatures w14:val="standardContextual"/>
    </w:rPr>
  </w:style>
  <w:style w:type="paragraph" w:customStyle="1" w:styleId="msonormal0">
    <w:name w:val="msonormal"/>
    <w:basedOn w:val="Normal"/>
    <w:rsid w:val="00C37120"/>
    <w:pPr>
      <w:spacing w:before="100" w:beforeAutospacing="1" w:after="100" w:afterAutospacing="1"/>
      <w:jc w:val="left"/>
    </w:pPr>
    <w:rPr>
      <w:szCs w:val="24"/>
    </w:rPr>
  </w:style>
  <w:style w:type="paragraph" w:customStyle="1" w:styleId="xl65">
    <w:name w:val="xl65"/>
    <w:basedOn w:val="Normal"/>
    <w:rsid w:val="00C37120"/>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b/>
      <w:bCs/>
      <w:szCs w:val="24"/>
    </w:rPr>
  </w:style>
  <w:style w:type="paragraph" w:customStyle="1" w:styleId="xl66">
    <w:name w:val="xl66"/>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67">
    <w:name w:val="xl67"/>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68">
    <w:name w:val="xl68"/>
    <w:basedOn w:val="Normal"/>
    <w:rsid w:val="00C371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center"/>
    </w:pPr>
    <w:rPr>
      <w:b/>
      <w:bCs/>
      <w:szCs w:val="24"/>
    </w:rPr>
  </w:style>
  <w:style w:type="paragraph" w:customStyle="1" w:styleId="xl69">
    <w:name w:val="xl69"/>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70">
    <w:name w:val="xl70"/>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71">
    <w:name w:val="xl71"/>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72">
    <w:name w:val="xl72"/>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szCs w:val="24"/>
    </w:rPr>
  </w:style>
  <w:style w:type="paragraph" w:customStyle="1" w:styleId="xl73">
    <w:name w:val="xl73"/>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4">
    <w:name w:val="xl74"/>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5">
    <w:name w:val="xl75"/>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76">
    <w:name w:val="xl76"/>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szCs w:val="24"/>
    </w:rPr>
  </w:style>
  <w:style w:type="paragraph" w:customStyle="1" w:styleId="xl77">
    <w:name w:val="xl77"/>
    <w:basedOn w:val="Normal"/>
    <w:rsid w:val="00C371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78">
    <w:name w:val="xl78"/>
    <w:basedOn w:val="Normal"/>
    <w:rsid w:val="00C37120"/>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79">
    <w:name w:val="xl79"/>
    <w:basedOn w:val="Normal"/>
    <w:rsid w:val="00C37120"/>
    <w:pPr>
      <w:shd w:val="clear" w:color="000000" w:fill="FFFFFF"/>
      <w:spacing w:before="100" w:beforeAutospacing="1" w:after="100" w:afterAutospacing="1"/>
      <w:jc w:val="center"/>
      <w:textAlignment w:val="center"/>
    </w:pPr>
    <w:rPr>
      <w:b/>
      <w:bCs/>
      <w:szCs w:val="24"/>
    </w:rPr>
  </w:style>
  <w:style w:type="paragraph" w:customStyle="1" w:styleId="xl80">
    <w:name w:val="xl80"/>
    <w:basedOn w:val="Normal"/>
    <w:rsid w:val="00C37120"/>
    <w:pPr>
      <w:shd w:val="clear" w:color="000000" w:fill="FFFFFF"/>
      <w:spacing w:before="100" w:beforeAutospacing="1" w:after="100" w:afterAutospacing="1"/>
      <w:jc w:val="left"/>
    </w:pPr>
    <w:rPr>
      <w:szCs w:val="24"/>
    </w:rPr>
  </w:style>
  <w:style w:type="paragraph" w:customStyle="1" w:styleId="xl81">
    <w:name w:val="xl81"/>
    <w:basedOn w:val="Normal"/>
    <w:rsid w:val="00C37120"/>
    <w:pPr>
      <w:shd w:val="clear" w:color="000000" w:fill="FFFFFF"/>
      <w:spacing w:before="100" w:beforeAutospacing="1" w:after="100" w:afterAutospacing="1"/>
      <w:jc w:val="left"/>
    </w:pPr>
    <w:rPr>
      <w:b/>
      <w:bCs/>
      <w:szCs w:val="24"/>
    </w:rPr>
  </w:style>
  <w:style w:type="paragraph" w:customStyle="1" w:styleId="xl82">
    <w:name w:val="xl82"/>
    <w:basedOn w:val="Normal"/>
    <w:rsid w:val="00C37120"/>
    <w:pPr>
      <w:shd w:val="clear" w:color="000000" w:fill="FFFFFF"/>
      <w:spacing w:before="100" w:beforeAutospacing="1" w:after="100" w:afterAutospacing="1"/>
      <w:jc w:val="left"/>
    </w:pPr>
    <w:rPr>
      <w:szCs w:val="24"/>
    </w:rPr>
  </w:style>
  <w:style w:type="paragraph" w:customStyle="1" w:styleId="xl83">
    <w:name w:val="xl83"/>
    <w:basedOn w:val="Normal"/>
    <w:rsid w:val="00C3712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Cs w:val="24"/>
    </w:rPr>
  </w:style>
  <w:style w:type="paragraph" w:customStyle="1" w:styleId="xl84">
    <w:name w:val="xl84"/>
    <w:basedOn w:val="Normal"/>
    <w:rsid w:val="00C37120"/>
    <w:pPr>
      <w:pBdr>
        <w:top w:val="single" w:sz="4" w:space="0" w:color="auto"/>
        <w:bottom w:val="single" w:sz="4" w:space="0" w:color="auto"/>
      </w:pBdr>
      <w:shd w:val="clear" w:color="000000" w:fill="FFFFFF"/>
      <w:spacing w:before="100" w:beforeAutospacing="1" w:after="100" w:afterAutospacing="1"/>
      <w:jc w:val="center"/>
      <w:textAlignment w:val="center"/>
    </w:pPr>
    <w:rPr>
      <w:szCs w:val="24"/>
    </w:rPr>
  </w:style>
  <w:style w:type="paragraph" w:customStyle="1" w:styleId="xl85">
    <w:name w:val="xl85"/>
    <w:basedOn w:val="Normal"/>
    <w:rsid w:val="00C3712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86">
    <w:name w:val="xl86"/>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87">
    <w:name w:val="xl87"/>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i/>
      <w:iCs/>
      <w:szCs w:val="24"/>
    </w:rPr>
  </w:style>
  <w:style w:type="paragraph" w:customStyle="1" w:styleId="xl88">
    <w:name w:val="xl88"/>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Cs w:val="24"/>
    </w:rPr>
  </w:style>
  <w:style w:type="paragraph" w:customStyle="1" w:styleId="xl89">
    <w:name w:val="xl89"/>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Tblchuan">
    <w:name w:val="Tblchuan"/>
    <w:basedOn w:val="Normal"/>
    <w:qFormat/>
    <w:rsid w:val="00C37120"/>
    <w:pPr>
      <w:widowControl w:val="0"/>
      <w:numPr>
        <w:numId w:val="6"/>
      </w:numPr>
      <w:tabs>
        <w:tab w:val="left" w:pos="284"/>
      </w:tabs>
      <w:spacing w:before="40" w:after="40" w:line="320" w:lineRule="exact"/>
      <w:ind w:left="0" w:firstLine="0"/>
      <w:contextualSpacing/>
      <w:jc w:val="left"/>
    </w:pPr>
    <w:rPr>
      <w:rFonts w:eastAsia="SimSun"/>
      <w:sz w:val="28"/>
      <w:lang w:eastAsia="zh-CN"/>
    </w:rPr>
  </w:style>
  <w:style w:type="paragraph" w:customStyle="1" w:styleId="xl102">
    <w:name w:val="xl102"/>
    <w:basedOn w:val="Normal"/>
    <w:rsid w:val="00C37120"/>
    <w:pPr>
      <w:shd w:val="clear" w:color="000000" w:fill="FFFFFF"/>
      <w:spacing w:before="100" w:beforeAutospacing="1" w:after="100" w:afterAutospacing="1"/>
      <w:jc w:val="center"/>
    </w:pPr>
    <w:rPr>
      <w:b/>
      <w:bCs/>
      <w:szCs w:val="24"/>
    </w:rPr>
  </w:style>
  <w:style w:type="paragraph" w:customStyle="1" w:styleId="xl103">
    <w:name w:val="xl103"/>
    <w:basedOn w:val="Normal"/>
    <w:rsid w:val="00C37120"/>
    <w:pPr>
      <w:shd w:val="clear" w:color="000000" w:fill="FFFFFF"/>
      <w:spacing w:before="100" w:beforeAutospacing="1" w:after="100" w:afterAutospacing="1"/>
      <w:jc w:val="left"/>
    </w:pPr>
    <w:rPr>
      <w:szCs w:val="24"/>
    </w:rPr>
  </w:style>
  <w:style w:type="paragraph" w:customStyle="1" w:styleId="xl104">
    <w:name w:val="xl104"/>
    <w:basedOn w:val="Normal"/>
    <w:rsid w:val="00C37120"/>
    <w:pPr>
      <w:shd w:val="clear" w:color="000000" w:fill="FFFFFF"/>
      <w:spacing w:before="100" w:beforeAutospacing="1" w:after="100" w:afterAutospacing="1"/>
      <w:jc w:val="left"/>
    </w:pPr>
    <w:rPr>
      <w:color w:val="000000"/>
      <w:szCs w:val="24"/>
    </w:rPr>
  </w:style>
  <w:style w:type="paragraph" w:customStyle="1" w:styleId="xl105">
    <w:name w:val="xl105"/>
    <w:basedOn w:val="Normal"/>
    <w:rsid w:val="00C37120"/>
    <w:pPr>
      <w:shd w:val="clear" w:color="000000" w:fill="FFFFFF"/>
      <w:spacing w:before="100" w:beforeAutospacing="1" w:after="100" w:afterAutospacing="1"/>
      <w:jc w:val="left"/>
      <w:textAlignment w:val="center"/>
    </w:pPr>
    <w:rPr>
      <w:i/>
      <w:iCs/>
      <w:color w:val="000000"/>
      <w:szCs w:val="24"/>
    </w:rPr>
  </w:style>
  <w:style w:type="paragraph" w:customStyle="1" w:styleId="xl106">
    <w:name w:val="xl106"/>
    <w:basedOn w:val="Normal"/>
    <w:rsid w:val="00C37120"/>
    <w:pPr>
      <w:shd w:val="clear" w:color="000000" w:fill="FFFFFF"/>
      <w:spacing w:before="100" w:beforeAutospacing="1" w:after="100" w:afterAutospacing="1"/>
      <w:jc w:val="left"/>
      <w:textAlignment w:val="center"/>
    </w:pPr>
    <w:rPr>
      <w:color w:val="000000"/>
      <w:szCs w:val="24"/>
    </w:rPr>
  </w:style>
  <w:style w:type="paragraph" w:customStyle="1" w:styleId="xl107">
    <w:name w:val="xl107"/>
    <w:basedOn w:val="Normal"/>
    <w:rsid w:val="00C37120"/>
    <w:pPr>
      <w:shd w:val="clear" w:color="000000" w:fill="FFFFFF"/>
      <w:spacing w:before="100" w:beforeAutospacing="1" w:after="100" w:afterAutospacing="1"/>
      <w:jc w:val="left"/>
    </w:pPr>
    <w:rPr>
      <w:szCs w:val="24"/>
    </w:rPr>
  </w:style>
  <w:style w:type="paragraph" w:customStyle="1" w:styleId="xl108">
    <w:name w:val="xl108"/>
    <w:basedOn w:val="Normal"/>
    <w:rsid w:val="00C37120"/>
    <w:pPr>
      <w:shd w:val="clear" w:color="000000" w:fill="FFFFFF"/>
      <w:spacing w:before="100" w:beforeAutospacing="1" w:after="100" w:afterAutospacing="1"/>
      <w:jc w:val="center"/>
      <w:textAlignment w:val="center"/>
    </w:pPr>
    <w:rPr>
      <w:b/>
      <w:bCs/>
      <w:szCs w:val="24"/>
    </w:rPr>
  </w:style>
  <w:style w:type="paragraph" w:customStyle="1" w:styleId="xl109">
    <w:name w:val="xl109"/>
    <w:basedOn w:val="Normal"/>
    <w:rsid w:val="00C37120"/>
    <w:pPr>
      <w:shd w:val="clear" w:color="000000" w:fill="FFFFFF"/>
      <w:spacing w:before="100" w:beforeAutospacing="1" w:after="100" w:afterAutospacing="1"/>
      <w:jc w:val="center"/>
      <w:textAlignment w:val="center"/>
    </w:pPr>
    <w:rPr>
      <w:b/>
      <w:bCs/>
      <w:szCs w:val="24"/>
    </w:rPr>
  </w:style>
  <w:style w:type="paragraph" w:customStyle="1" w:styleId="xl110">
    <w:name w:val="xl110"/>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111">
    <w:name w:val="xl111"/>
    <w:basedOn w:val="Normal"/>
    <w:rsid w:val="00C37120"/>
    <w:pPr>
      <w:shd w:val="clear" w:color="000000" w:fill="FFFFFF"/>
      <w:spacing w:before="100" w:beforeAutospacing="1" w:after="100" w:afterAutospacing="1"/>
      <w:jc w:val="left"/>
    </w:pPr>
    <w:rPr>
      <w:b/>
      <w:bCs/>
      <w:szCs w:val="24"/>
    </w:rPr>
  </w:style>
  <w:style w:type="paragraph" w:customStyle="1" w:styleId="xl112">
    <w:name w:val="xl112"/>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Cs w:val="24"/>
    </w:rPr>
  </w:style>
  <w:style w:type="paragraph" w:customStyle="1" w:styleId="xl113">
    <w:name w:val="xl113"/>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szCs w:val="24"/>
    </w:rPr>
  </w:style>
  <w:style w:type="paragraph" w:customStyle="1" w:styleId="xl114">
    <w:name w:val="xl114"/>
    <w:basedOn w:val="Normal"/>
    <w:rsid w:val="00C37120"/>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b/>
      <w:bCs/>
      <w:szCs w:val="24"/>
    </w:rPr>
  </w:style>
  <w:style w:type="paragraph" w:customStyle="1" w:styleId="xl115">
    <w:name w:val="xl115"/>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116">
    <w:name w:val="xl116"/>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szCs w:val="24"/>
    </w:rPr>
  </w:style>
  <w:style w:type="paragraph" w:customStyle="1" w:styleId="xl117">
    <w:name w:val="xl117"/>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18">
    <w:name w:val="xl118"/>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19">
    <w:name w:val="xl119"/>
    <w:basedOn w:val="Normal"/>
    <w:rsid w:val="00C37120"/>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left"/>
      <w:textAlignment w:val="center"/>
    </w:pPr>
    <w:rPr>
      <w:b/>
      <w:bCs/>
      <w:szCs w:val="24"/>
    </w:rPr>
  </w:style>
  <w:style w:type="paragraph" w:customStyle="1" w:styleId="xl120">
    <w:name w:val="xl120"/>
    <w:basedOn w:val="Normal"/>
    <w:rsid w:val="00C37120"/>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left"/>
      <w:textAlignment w:val="center"/>
    </w:pPr>
    <w:rPr>
      <w:b/>
      <w:bCs/>
      <w:color w:val="000000"/>
      <w:szCs w:val="24"/>
    </w:rPr>
  </w:style>
  <w:style w:type="paragraph" w:customStyle="1" w:styleId="xl121">
    <w:name w:val="xl121"/>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122">
    <w:name w:val="xl122"/>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szCs w:val="24"/>
    </w:rPr>
  </w:style>
  <w:style w:type="paragraph" w:customStyle="1" w:styleId="xl123">
    <w:name w:val="xl123"/>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Cs w:val="24"/>
    </w:rPr>
  </w:style>
  <w:style w:type="paragraph" w:customStyle="1" w:styleId="xl124">
    <w:name w:val="xl124"/>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color w:val="000000"/>
      <w:szCs w:val="24"/>
    </w:rPr>
  </w:style>
  <w:style w:type="paragraph" w:customStyle="1" w:styleId="xl125">
    <w:name w:val="xl125"/>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szCs w:val="24"/>
    </w:rPr>
  </w:style>
  <w:style w:type="paragraph" w:customStyle="1" w:styleId="xl126">
    <w:name w:val="xl126"/>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szCs w:val="24"/>
    </w:rPr>
  </w:style>
  <w:style w:type="paragraph" w:customStyle="1" w:styleId="xl127">
    <w:name w:val="xl127"/>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szCs w:val="24"/>
    </w:rPr>
  </w:style>
  <w:style w:type="paragraph" w:customStyle="1" w:styleId="xl128">
    <w:name w:val="xl128"/>
    <w:basedOn w:val="Normal"/>
    <w:rsid w:val="00C371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color w:val="000000"/>
      <w:szCs w:val="24"/>
    </w:rPr>
  </w:style>
  <w:style w:type="paragraph" w:customStyle="1" w:styleId="xl129">
    <w:name w:val="xl129"/>
    <w:basedOn w:val="Normal"/>
    <w:rsid w:val="00C37120"/>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b/>
      <w:bCs/>
      <w:color w:val="000000"/>
      <w:szCs w:val="24"/>
    </w:rPr>
  </w:style>
  <w:style w:type="paragraph" w:customStyle="1" w:styleId="xl130">
    <w:name w:val="xl130"/>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31">
    <w:name w:val="xl131"/>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32">
    <w:name w:val="xl132"/>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szCs w:val="24"/>
    </w:rPr>
  </w:style>
  <w:style w:type="paragraph" w:customStyle="1" w:styleId="xl133">
    <w:name w:val="xl133"/>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b/>
      <w:bCs/>
      <w:szCs w:val="24"/>
    </w:rPr>
  </w:style>
  <w:style w:type="paragraph" w:customStyle="1" w:styleId="xl134">
    <w:name w:val="xl134"/>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color w:val="FF0000"/>
      <w:szCs w:val="24"/>
    </w:rPr>
  </w:style>
  <w:style w:type="paragraph" w:customStyle="1" w:styleId="xl135">
    <w:name w:val="xl135"/>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Cs w:val="24"/>
    </w:rPr>
  </w:style>
  <w:style w:type="paragraph" w:customStyle="1" w:styleId="xl136">
    <w:name w:val="xl136"/>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00"/>
      <w:szCs w:val="24"/>
    </w:rPr>
  </w:style>
  <w:style w:type="paragraph" w:customStyle="1" w:styleId="xl100">
    <w:name w:val="xl100"/>
    <w:basedOn w:val="Normal"/>
    <w:rsid w:val="00C37120"/>
    <w:pPr>
      <w:shd w:val="clear" w:color="000000" w:fill="FFFFFF"/>
      <w:spacing w:before="100" w:beforeAutospacing="1" w:after="100" w:afterAutospacing="1"/>
      <w:jc w:val="center"/>
    </w:pPr>
    <w:rPr>
      <w:b/>
      <w:bCs/>
      <w:szCs w:val="24"/>
    </w:rPr>
  </w:style>
  <w:style w:type="paragraph" w:customStyle="1" w:styleId="xl101">
    <w:name w:val="xl101"/>
    <w:basedOn w:val="Normal"/>
    <w:rsid w:val="00C37120"/>
    <w:pPr>
      <w:shd w:val="clear" w:color="000000" w:fill="FFFFFF"/>
      <w:spacing w:before="100" w:beforeAutospacing="1" w:after="100" w:afterAutospacing="1"/>
      <w:jc w:val="left"/>
    </w:pPr>
    <w:rPr>
      <w:szCs w:val="24"/>
    </w:rPr>
  </w:style>
  <w:style w:type="paragraph" w:customStyle="1" w:styleId="xl137">
    <w:name w:val="xl137"/>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138">
    <w:name w:val="xl138"/>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Cs w:val="24"/>
    </w:rPr>
  </w:style>
  <w:style w:type="paragraph" w:customStyle="1" w:styleId="xl139">
    <w:name w:val="xl139"/>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FF0000"/>
      <w:szCs w:val="24"/>
    </w:rPr>
  </w:style>
  <w:style w:type="paragraph" w:customStyle="1" w:styleId="xl140">
    <w:name w:val="xl140"/>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141">
    <w:name w:val="xl141"/>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Cs w:val="24"/>
    </w:rPr>
  </w:style>
  <w:style w:type="paragraph" w:customStyle="1" w:styleId="xl142">
    <w:name w:val="xl142"/>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color w:val="FF0000"/>
      <w:szCs w:val="24"/>
    </w:rPr>
  </w:style>
  <w:style w:type="paragraph" w:customStyle="1" w:styleId="xl143">
    <w:name w:val="xl143"/>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Cs w:val="24"/>
    </w:rPr>
  </w:style>
  <w:style w:type="paragraph" w:customStyle="1" w:styleId="xl144">
    <w:name w:val="xl144"/>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8"/>
      <w:szCs w:val="28"/>
    </w:rPr>
  </w:style>
  <w:style w:type="paragraph" w:customStyle="1" w:styleId="style5">
    <w:name w:val="style 5"/>
    <w:basedOn w:val="Heading3"/>
    <w:rsid w:val="00C37120"/>
    <w:pPr>
      <w:keepNext/>
      <w:numPr>
        <w:numId w:val="7"/>
      </w:numPr>
      <w:tabs>
        <w:tab w:val="clear" w:pos="360"/>
        <w:tab w:val="left" w:pos="567"/>
      </w:tabs>
      <w:suppressAutoHyphens w:val="0"/>
      <w:spacing w:before="100" w:beforeAutospacing="1" w:line="300" w:lineRule="atLeast"/>
      <w:ind w:left="720"/>
      <w:jc w:val="both"/>
    </w:pPr>
    <w:rPr>
      <w:rFonts w:ascii="Book Antiqua" w:eastAsia="Batang" w:hAnsi="Book Antiqua"/>
      <w:b w:val="0"/>
      <w:i/>
      <w:iCs/>
      <w:noProof/>
      <w:color w:val="000000"/>
      <w:sz w:val="24"/>
      <w:szCs w:val="24"/>
    </w:rPr>
  </w:style>
  <w:style w:type="paragraph" w:customStyle="1" w:styleId="TOCHeading1">
    <w:name w:val="TOC Heading1"/>
    <w:basedOn w:val="Heading1"/>
    <w:next w:val="Normal"/>
    <w:uiPriority w:val="39"/>
    <w:unhideWhenUsed/>
    <w:qFormat/>
    <w:rsid w:val="00C37120"/>
    <w:pPr>
      <w:keepNext/>
      <w:keepLines/>
      <w:suppressAutoHyphens w:val="0"/>
      <w:spacing w:before="240" w:after="0" w:line="259" w:lineRule="auto"/>
      <w:jc w:val="left"/>
      <w:outlineLvl w:val="9"/>
    </w:pPr>
    <w:rPr>
      <w:rFonts w:ascii="Calibri Light" w:hAnsi="Calibri Light"/>
      <w:b w:val="0"/>
      <w:smallCaps w:val="0"/>
      <w:color w:val="2F5496"/>
      <w:sz w:val="32"/>
      <w:szCs w:val="32"/>
    </w:rPr>
  </w:style>
  <w:style w:type="character" w:customStyle="1" w:styleId="UnresolvedMention1">
    <w:name w:val="Unresolved Mention1"/>
    <w:basedOn w:val="DefaultParagraphFont"/>
    <w:uiPriority w:val="99"/>
    <w:semiHidden/>
    <w:unhideWhenUsed/>
    <w:rsid w:val="00C37120"/>
    <w:rPr>
      <w:color w:val="605E5C"/>
      <w:shd w:val="clear" w:color="auto" w:fill="E1DFDD"/>
    </w:rPr>
  </w:style>
  <w:style w:type="paragraph" w:customStyle="1" w:styleId="xl145">
    <w:name w:val="xl145"/>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146">
    <w:name w:val="xl146"/>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147">
    <w:name w:val="xl147"/>
    <w:basedOn w:val="Normal"/>
    <w:rsid w:val="00C37120"/>
    <w:pPr>
      <w:shd w:val="clear" w:color="000000" w:fill="FFFFFF"/>
      <w:spacing w:before="100" w:beforeAutospacing="1" w:after="100" w:afterAutospacing="1"/>
      <w:jc w:val="left"/>
      <w:textAlignment w:val="center"/>
    </w:pPr>
    <w:rPr>
      <w:color w:val="FF0000"/>
      <w:szCs w:val="24"/>
    </w:rPr>
  </w:style>
  <w:style w:type="paragraph" w:customStyle="1" w:styleId="xl148">
    <w:name w:val="xl148"/>
    <w:basedOn w:val="Normal"/>
    <w:rsid w:val="00C37120"/>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b/>
      <w:bCs/>
      <w:color w:val="FF0000"/>
      <w:szCs w:val="24"/>
    </w:rPr>
  </w:style>
  <w:style w:type="paragraph" w:customStyle="1" w:styleId="xl149">
    <w:name w:val="xl149"/>
    <w:basedOn w:val="Normal"/>
    <w:rsid w:val="00C37120"/>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left"/>
      <w:textAlignment w:val="center"/>
    </w:pPr>
    <w:rPr>
      <w:b/>
      <w:bCs/>
      <w:color w:val="FF0000"/>
      <w:szCs w:val="24"/>
    </w:rPr>
  </w:style>
  <w:style w:type="paragraph" w:customStyle="1" w:styleId="xl150">
    <w:name w:val="xl150"/>
    <w:basedOn w:val="Normal"/>
    <w:rsid w:val="00C37120"/>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left"/>
      <w:textAlignment w:val="center"/>
    </w:pPr>
    <w:rPr>
      <w:b/>
      <w:bCs/>
      <w:color w:val="FF0000"/>
      <w:szCs w:val="24"/>
    </w:rPr>
  </w:style>
  <w:style w:type="paragraph" w:customStyle="1" w:styleId="xl151">
    <w:name w:val="xl151"/>
    <w:basedOn w:val="Normal"/>
    <w:rsid w:val="00C37120"/>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b/>
      <w:bCs/>
      <w:color w:val="FF0000"/>
      <w:szCs w:val="24"/>
    </w:rPr>
  </w:style>
  <w:style w:type="paragraph" w:customStyle="1" w:styleId="xl152">
    <w:name w:val="xl152"/>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Cs w:val="24"/>
    </w:rPr>
  </w:style>
  <w:style w:type="paragraph" w:customStyle="1" w:styleId="xl153">
    <w:name w:val="xl153"/>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FF0000"/>
      <w:szCs w:val="24"/>
    </w:rPr>
  </w:style>
  <w:style w:type="paragraph" w:customStyle="1" w:styleId="font5">
    <w:name w:val="font5"/>
    <w:basedOn w:val="Normal"/>
    <w:rsid w:val="00C37120"/>
    <w:pPr>
      <w:spacing w:before="100" w:beforeAutospacing="1" w:after="100" w:afterAutospacing="1"/>
      <w:jc w:val="left"/>
    </w:pPr>
    <w:rPr>
      <w:szCs w:val="24"/>
    </w:rPr>
  </w:style>
  <w:style w:type="paragraph" w:customStyle="1" w:styleId="font6">
    <w:name w:val="font6"/>
    <w:basedOn w:val="Normal"/>
    <w:rsid w:val="00C37120"/>
    <w:pPr>
      <w:spacing w:before="100" w:beforeAutospacing="1" w:after="100" w:afterAutospacing="1"/>
      <w:jc w:val="left"/>
    </w:pPr>
    <w:rPr>
      <w:color w:val="FF0000"/>
      <w:szCs w:val="24"/>
    </w:rPr>
  </w:style>
  <w:style w:type="paragraph" w:customStyle="1" w:styleId="xl154">
    <w:name w:val="xl154"/>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Cs w:val="24"/>
    </w:rPr>
  </w:style>
  <w:style w:type="paragraph" w:customStyle="1" w:styleId="xl155">
    <w:name w:val="xl155"/>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Cs w:val="24"/>
    </w:rPr>
  </w:style>
  <w:style w:type="paragraph" w:customStyle="1" w:styleId="xl156">
    <w:name w:val="xl156"/>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Cs w:val="24"/>
    </w:rPr>
  </w:style>
  <w:style w:type="paragraph" w:customStyle="1" w:styleId="xl157">
    <w:name w:val="xl157"/>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Cs w:val="24"/>
    </w:rPr>
  </w:style>
  <w:style w:type="paragraph" w:customStyle="1" w:styleId="xl158">
    <w:name w:val="xl158"/>
    <w:basedOn w:val="Normal"/>
    <w:rsid w:val="00C37120"/>
    <w:pPr>
      <w:shd w:val="clear" w:color="000000" w:fill="FFFFFF"/>
      <w:spacing w:before="100" w:beforeAutospacing="1" w:after="100" w:afterAutospacing="1"/>
      <w:jc w:val="left"/>
      <w:textAlignment w:val="center"/>
    </w:pPr>
    <w:rPr>
      <w:b/>
      <w:bCs/>
      <w:szCs w:val="24"/>
    </w:rPr>
  </w:style>
  <w:style w:type="paragraph" w:customStyle="1" w:styleId="xl229">
    <w:name w:val="xl229"/>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30">
    <w:name w:val="xl230"/>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31">
    <w:name w:val="xl231"/>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32">
    <w:name w:val="xl232"/>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33">
    <w:name w:val="xl233"/>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34">
    <w:name w:val="xl234"/>
    <w:basedOn w:val="Normal"/>
    <w:rsid w:val="00C37120"/>
    <w:pPr>
      <w:spacing w:before="100" w:beforeAutospacing="1" w:after="100" w:afterAutospacing="1"/>
      <w:jc w:val="left"/>
      <w:textAlignment w:val="center"/>
    </w:pPr>
    <w:rPr>
      <w:szCs w:val="24"/>
    </w:rPr>
  </w:style>
  <w:style w:type="paragraph" w:customStyle="1" w:styleId="xl235">
    <w:name w:val="xl235"/>
    <w:basedOn w:val="Normal"/>
    <w:rsid w:val="00C3712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color w:val="000000"/>
      <w:szCs w:val="24"/>
    </w:rPr>
  </w:style>
  <w:style w:type="paragraph" w:customStyle="1" w:styleId="xl236">
    <w:name w:val="xl236"/>
    <w:basedOn w:val="Normal"/>
    <w:rsid w:val="00C37120"/>
    <w:pPr>
      <w:pBdr>
        <w:top w:val="single" w:sz="4" w:space="0" w:color="000000"/>
        <w:left w:val="single" w:sz="4" w:space="0" w:color="000000"/>
        <w:right w:val="single" w:sz="4" w:space="0" w:color="000000"/>
      </w:pBdr>
      <w:spacing w:before="100" w:beforeAutospacing="1" w:after="100" w:afterAutospacing="1"/>
      <w:jc w:val="center"/>
      <w:textAlignment w:val="center"/>
    </w:pPr>
    <w:rPr>
      <w:b/>
      <w:bCs/>
      <w:color w:val="000000"/>
      <w:szCs w:val="24"/>
    </w:rPr>
  </w:style>
  <w:style w:type="paragraph" w:customStyle="1" w:styleId="xl237">
    <w:name w:val="xl237"/>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38">
    <w:name w:val="xl238"/>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39">
    <w:name w:val="xl239"/>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40">
    <w:name w:val="xl240"/>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41">
    <w:name w:val="xl241"/>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42">
    <w:name w:val="xl242"/>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43">
    <w:name w:val="xl243"/>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44">
    <w:name w:val="xl244"/>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45">
    <w:name w:val="xl245"/>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46">
    <w:name w:val="xl246"/>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47">
    <w:name w:val="xl247"/>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48">
    <w:name w:val="xl248"/>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49">
    <w:name w:val="xl249"/>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50">
    <w:name w:val="xl250"/>
    <w:basedOn w:val="Normal"/>
    <w:rsid w:val="00C37120"/>
    <w:pPr>
      <w:pBdr>
        <w:top w:val="single" w:sz="4" w:space="0" w:color="000000"/>
        <w:bottom w:val="single" w:sz="4" w:space="0" w:color="000000"/>
        <w:right w:val="single" w:sz="4" w:space="0" w:color="000000"/>
      </w:pBdr>
      <w:spacing w:before="100" w:beforeAutospacing="1" w:after="100" w:afterAutospacing="1"/>
      <w:jc w:val="left"/>
      <w:textAlignment w:val="center"/>
    </w:pPr>
    <w:rPr>
      <w:szCs w:val="24"/>
    </w:rPr>
  </w:style>
  <w:style w:type="paragraph" w:customStyle="1" w:styleId="xl251">
    <w:name w:val="xl251"/>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52">
    <w:name w:val="xl252"/>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53">
    <w:name w:val="xl253"/>
    <w:basedOn w:val="Normal"/>
    <w:rsid w:val="00C3712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Cs w:val="24"/>
    </w:rPr>
  </w:style>
  <w:style w:type="paragraph" w:customStyle="1" w:styleId="xl254">
    <w:name w:val="xl254"/>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55">
    <w:name w:val="xl255"/>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56">
    <w:name w:val="xl256"/>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57">
    <w:name w:val="xl257"/>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258">
    <w:name w:val="xl258"/>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59">
    <w:name w:val="xl259"/>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60">
    <w:name w:val="xl260"/>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61">
    <w:name w:val="xl261"/>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62">
    <w:name w:val="xl262"/>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63">
    <w:name w:val="xl263"/>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64">
    <w:name w:val="xl264"/>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265">
    <w:name w:val="xl265"/>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266">
    <w:name w:val="xl266"/>
    <w:basedOn w:val="Normal"/>
    <w:rsid w:val="00C371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267">
    <w:name w:val="xl267"/>
    <w:basedOn w:val="Normal"/>
    <w:rsid w:val="00C371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268">
    <w:name w:val="xl268"/>
    <w:basedOn w:val="Normal"/>
    <w:rsid w:val="00C371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269">
    <w:name w:val="xl269"/>
    <w:basedOn w:val="Normal"/>
    <w:rsid w:val="00C371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270">
    <w:name w:val="xl270"/>
    <w:basedOn w:val="Normal"/>
    <w:rsid w:val="00C37120"/>
    <w:pPr>
      <w:shd w:val="clear" w:color="000000" w:fill="FFFF00"/>
      <w:spacing w:before="100" w:beforeAutospacing="1" w:after="100" w:afterAutospacing="1"/>
      <w:jc w:val="left"/>
      <w:textAlignment w:val="center"/>
    </w:pPr>
    <w:rPr>
      <w:szCs w:val="24"/>
    </w:rPr>
  </w:style>
  <w:style w:type="paragraph" w:customStyle="1" w:styleId="xl271">
    <w:name w:val="xl271"/>
    <w:basedOn w:val="Normal"/>
    <w:rsid w:val="00C37120"/>
    <w:pPr>
      <w:pBdr>
        <w:top w:val="single" w:sz="4" w:space="0" w:color="auto"/>
        <w:left w:val="single" w:sz="4" w:space="0" w:color="auto"/>
        <w:bottom w:val="single" w:sz="4" w:space="0" w:color="auto"/>
      </w:pBdr>
      <w:shd w:val="clear" w:color="000000" w:fill="FFFF00"/>
      <w:spacing w:before="100" w:beforeAutospacing="1" w:after="100" w:afterAutospacing="1"/>
      <w:jc w:val="left"/>
      <w:textAlignment w:val="center"/>
    </w:pPr>
    <w:rPr>
      <w:szCs w:val="24"/>
    </w:rPr>
  </w:style>
  <w:style w:type="paragraph" w:customStyle="1" w:styleId="xl272">
    <w:name w:val="xl272"/>
    <w:basedOn w:val="Normal"/>
    <w:rsid w:val="00C37120"/>
    <w:pPr>
      <w:pBdr>
        <w:top w:val="single" w:sz="4" w:space="0" w:color="auto"/>
        <w:left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73">
    <w:name w:val="xl273"/>
    <w:basedOn w:val="Normal"/>
    <w:rsid w:val="00C37120"/>
    <w:pPr>
      <w:pBdr>
        <w:top w:val="single" w:sz="4" w:space="0" w:color="000000"/>
        <w:left w:val="single" w:sz="4" w:space="0" w:color="000000"/>
        <w:right w:val="single" w:sz="4" w:space="0" w:color="000000"/>
      </w:pBdr>
      <w:spacing w:before="100" w:beforeAutospacing="1" w:after="100" w:afterAutospacing="1"/>
      <w:jc w:val="center"/>
      <w:textAlignment w:val="center"/>
    </w:pPr>
    <w:rPr>
      <w:color w:val="000000"/>
      <w:szCs w:val="24"/>
    </w:rPr>
  </w:style>
  <w:style w:type="paragraph" w:customStyle="1" w:styleId="xl274">
    <w:name w:val="xl274"/>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75">
    <w:name w:val="xl275"/>
    <w:basedOn w:val="Normal"/>
    <w:rsid w:val="00C371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276">
    <w:name w:val="xl276"/>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77">
    <w:name w:val="xl277"/>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78">
    <w:name w:val="xl278"/>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79">
    <w:name w:val="xl279"/>
    <w:basedOn w:val="Normal"/>
    <w:rsid w:val="00C371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 w:val="26"/>
      <w:szCs w:val="26"/>
    </w:rPr>
  </w:style>
  <w:style w:type="paragraph" w:customStyle="1" w:styleId="xl280">
    <w:name w:val="xl280"/>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character" w:customStyle="1" w:styleId="BalloonTextChar1">
    <w:name w:val="Balloon Text Char1"/>
    <w:basedOn w:val="DefaultParagraphFont"/>
    <w:uiPriority w:val="99"/>
    <w:semiHidden/>
    <w:rsid w:val="00C37120"/>
    <w:rPr>
      <w:rFonts w:ascii="Segoe UI" w:hAnsi="Segoe UI" w:cs="Segoe UI"/>
      <w:sz w:val="18"/>
      <w:szCs w:val="18"/>
      <w:lang w:val="sv-SE"/>
    </w:rPr>
  </w:style>
  <w:style w:type="paragraph" w:customStyle="1" w:styleId="xl90">
    <w:name w:val="xl90"/>
    <w:basedOn w:val="Normal"/>
    <w:rsid w:val="00C37120"/>
    <w:pPr>
      <w:shd w:val="clear" w:color="000000" w:fill="FFFFFF"/>
      <w:spacing w:before="100" w:beforeAutospacing="1" w:after="100" w:afterAutospacing="1"/>
      <w:jc w:val="left"/>
    </w:pPr>
    <w:rPr>
      <w:szCs w:val="24"/>
    </w:rPr>
  </w:style>
  <w:style w:type="paragraph" w:customStyle="1" w:styleId="xl91">
    <w:name w:val="xl91"/>
    <w:basedOn w:val="Normal"/>
    <w:rsid w:val="00C37120"/>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textAlignment w:val="center"/>
    </w:pPr>
    <w:rPr>
      <w:b/>
      <w:bCs/>
      <w:sz w:val="26"/>
      <w:szCs w:val="26"/>
    </w:rPr>
  </w:style>
  <w:style w:type="paragraph" w:customStyle="1" w:styleId="xl92">
    <w:name w:val="xl92"/>
    <w:basedOn w:val="Normal"/>
    <w:rsid w:val="00C37120"/>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left"/>
      <w:textAlignment w:val="center"/>
    </w:pPr>
    <w:rPr>
      <w:b/>
      <w:bCs/>
      <w:sz w:val="26"/>
      <w:szCs w:val="26"/>
    </w:rPr>
  </w:style>
  <w:style w:type="paragraph" w:customStyle="1" w:styleId="xl93">
    <w:name w:val="xl93"/>
    <w:basedOn w:val="Normal"/>
    <w:rsid w:val="00C37120"/>
    <w:pPr>
      <w:pBdr>
        <w:top w:val="single" w:sz="4" w:space="0" w:color="auto"/>
        <w:left w:val="single" w:sz="4" w:space="0" w:color="auto"/>
        <w:bottom w:val="single" w:sz="4" w:space="0" w:color="auto"/>
        <w:right w:val="single" w:sz="4" w:space="0" w:color="auto"/>
      </w:pBdr>
      <w:shd w:val="clear" w:color="FFF5EE" w:fill="FFFFFF"/>
      <w:spacing w:before="100" w:beforeAutospacing="1" w:after="100" w:afterAutospacing="1"/>
      <w:jc w:val="left"/>
      <w:textAlignment w:val="center"/>
    </w:pPr>
    <w:rPr>
      <w:b/>
      <w:bCs/>
      <w:i/>
      <w:iCs/>
      <w:sz w:val="26"/>
      <w:szCs w:val="26"/>
    </w:rPr>
  </w:style>
  <w:style w:type="paragraph" w:customStyle="1" w:styleId="xl94">
    <w:name w:val="xl94"/>
    <w:basedOn w:val="Normal"/>
    <w:rsid w:val="00C37120"/>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left"/>
      <w:textAlignment w:val="center"/>
    </w:pPr>
    <w:rPr>
      <w:sz w:val="26"/>
      <w:szCs w:val="26"/>
    </w:rPr>
  </w:style>
  <w:style w:type="paragraph" w:customStyle="1" w:styleId="xl95">
    <w:name w:val="xl95"/>
    <w:basedOn w:val="Normal"/>
    <w:rsid w:val="00C37120"/>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textAlignment w:val="center"/>
    </w:pPr>
    <w:rPr>
      <w:sz w:val="26"/>
      <w:szCs w:val="26"/>
    </w:rPr>
  </w:style>
  <w:style w:type="paragraph" w:customStyle="1" w:styleId="xl96">
    <w:name w:val="xl96"/>
    <w:basedOn w:val="Normal"/>
    <w:rsid w:val="00C37120"/>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left"/>
      <w:textAlignment w:val="center"/>
    </w:pPr>
    <w:rPr>
      <w:sz w:val="26"/>
      <w:szCs w:val="26"/>
    </w:rPr>
  </w:style>
  <w:style w:type="paragraph" w:customStyle="1" w:styleId="xl97">
    <w:name w:val="xl97"/>
    <w:basedOn w:val="Normal"/>
    <w:rsid w:val="00C37120"/>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left"/>
      <w:textAlignment w:val="center"/>
    </w:pPr>
    <w:rPr>
      <w:sz w:val="26"/>
      <w:szCs w:val="26"/>
    </w:rPr>
  </w:style>
  <w:style w:type="paragraph" w:customStyle="1" w:styleId="xl98">
    <w:name w:val="xl98"/>
    <w:basedOn w:val="Normal"/>
    <w:rsid w:val="00C37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6"/>
      <w:szCs w:val="26"/>
    </w:rPr>
  </w:style>
  <w:style w:type="paragraph" w:customStyle="1" w:styleId="xl99">
    <w:name w:val="xl99"/>
    <w:basedOn w:val="Normal"/>
    <w:rsid w:val="00C37120"/>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left"/>
      <w:textAlignment w:val="center"/>
    </w:pPr>
    <w:rPr>
      <w:b/>
      <w:bCs/>
      <w:i/>
      <w:iCs/>
      <w:sz w:val="26"/>
      <w:szCs w:val="26"/>
    </w:rPr>
  </w:style>
  <w:style w:type="paragraph" w:customStyle="1" w:styleId="xl64">
    <w:name w:val="xl64"/>
    <w:basedOn w:val="Normal"/>
    <w:rsid w:val="00C37120"/>
    <w:pPr>
      <w:spacing w:before="100" w:beforeAutospacing="1" w:after="100" w:afterAutospacing="1"/>
      <w:jc w:val="center"/>
      <w:textAlignment w:val="center"/>
    </w:pPr>
    <w:rPr>
      <w:szCs w:val="24"/>
    </w:rPr>
  </w:style>
  <w:style w:type="paragraph" w:customStyle="1" w:styleId="xl159">
    <w:name w:val="xl159"/>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60">
    <w:name w:val="xl160"/>
    <w:basedOn w:val="Normal"/>
    <w:rsid w:val="00C371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161">
    <w:name w:val="xl161"/>
    <w:basedOn w:val="Normal"/>
    <w:rsid w:val="00C371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162">
    <w:name w:val="xl162"/>
    <w:basedOn w:val="Normal"/>
    <w:rsid w:val="00C371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163">
    <w:name w:val="xl163"/>
    <w:basedOn w:val="Normal"/>
    <w:rsid w:val="00C37120"/>
    <w:pPr>
      <w:pBdr>
        <w:top w:val="single" w:sz="4" w:space="0" w:color="auto"/>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164">
    <w:name w:val="xl164"/>
    <w:basedOn w:val="Normal"/>
    <w:rsid w:val="00C37120"/>
    <w:pPr>
      <w:pBdr>
        <w:top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65">
    <w:name w:val="xl165"/>
    <w:basedOn w:val="Normal"/>
    <w:rsid w:val="00C371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character" w:customStyle="1" w:styleId="NormalChar">
    <w:name w:val=". Normal Char"/>
    <w:basedOn w:val="DefaultParagraphFont"/>
    <w:link w:val="Normal0"/>
    <w:qFormat/>
    <w:rsid w:val="00C37120"/>
    <w:rPr>
      <w:rFonts w:eastAsiaTheme="majorEastAsia"/>
      <w:szCs w:val="26"/>
    </w:rPr>
  </w:style>
  <w:style w:type="paragraph" w:customStyle="1" w:styleId="Normal0">
    <w:name w:val=". Normal"/>
    <w:basedOn w:val="Normal"/>
    <w:link w:val="NormalChar"/>
    <w:qFormat/>
    <w:rsid w:val="00C37120"/>
    <w:pPr>
      <w:contextualSpacing/>
    </w:pPr>
    <w:rPr>
      <w:rFonts w:asciiTheme="minorHAnsi" w:eastAsiaTheme="majorEastAsia" w:hAnsiTheme="minorHAnsi" w:cstheme="minorBidi"/>
      <w:sz w:val="22"/>
      <w:szCs w:val="26"/>
    </w:rPr>
  </w:style>
  <w:style w:type="character" w:customStyle="1" w:styleId="fontstyle01">
    <w:name w:val="fontstyle01"/>
    <w:rsid w:val="00C37120"/>
    <w:rPr>
      <w:rFonts w:ascii="CIDFont+F2" w:hAnsi="CIDFont+F2" w:hint="default"/>
      <w:b w:val="0"/>
      <w:bCs w:val="0"/>
      <w:i w:val="0"/>
      <w:iCs w:val="0"/>
      <w:color w:val="000000"/>
      <w:sz w:val="26"/>
      <w:szCs w:val="26"/>
    </w:rPr>
  </w:style>
  <w:style w:type="paragraph" w:customStyle="1" w:styleId="Content">
    <w:name w:val="Content"/>
    <w:basedOn w:val="Normal"/>
    <w:link w:val="ContentChar"/>
    <w:qFormat/>
    <w:rsid w:val="00C37120"/>
    <w:pPr>
      <w:keepNext/>
      <w:spacing w:before="60" w:after="60" w:line="360" w:lineRule="atLeast"/>
      <w:ind w:firstLine="720"/>
    </w:pPr>
    <w:rPr>
      <w:rFonts w:ascii=".VnTime" w:hAnsi=".VnTime"/>
      <w14:ligatures w14:val="standardContextual"/>
    </w:rPr>
  </w:style>
  <w:style w:type="character" w:customStyle="1" w:styleId="ContentChar">
    <w:name w:val="Content Char"/>
    <w:link w:val="Content"/>
    <w:rsid w:val="00C37120"/>
    <w:rPr>
      <w:rFonts w:ascii=".VnTime" w:eastAsia="Times New Roman" w:hAnsi=".VnTime" w:cs="Times New Roman"/>
      <w:sz w:val="24"/>
      <w:szCs w:val="20"/>
      <w14:ligatures w14:val="standardContextual"/>
    </w:rPr>
  </w:style>
  <w:style w:type="paragraph" w:customStyle="1" w:styleId="Normal2">
    <w:name w:val="Normal2"/>
    <w:link w:val="NormalChar0"/>
    <w:qFormat/>
    <w:rsid w:val="00C37120"/>
    <w:pPr>
      <w:spacing w:after="0" w:line="240" w:lineRule="auto"/>
    </w:pPr>
    <w:rPr>
      <w:rFonts w:ascii="Calibri" w:eastAsia="Calibri" w:hAnsi="Calibri" w:cs="Calibri"/>
      <w:sz w:val="24"/>
      <w:szCs w:val="24"/>
    </w:rPr>
  </w:style>
  <w:style w:type="character" w:customStyle="1" w:styleId="NormalChar0">
    <w:name w:val="Normal Char"/>
    <w:basedOn w:val="DefaultParagraphFont"/>
    <w:link w:val="Normal2"/>
    <w:qFormat/>
    <w:rsid w:val="00C37120"/>
    <w:rPr>
      <w:rFonts w:ascii="Calibri" w:eastAsia="Calibri" w:hAnsi="Calibri" w:cs="Calibri"/>
      <w:sz w:val="24"/>
      <w:szCs w:val="24"/>
    </w:rPr>
  </w:style>
  <w:style w:type="paragraph" w:customStyle="1" w:styleId="Bd-Nl1">
    <w:name w:val="Bd-Nl1"/>
    <w:basedOn w:val="Normal"/>
    <w:uiPriority w:val="1"/>
    <w:rsid w:val="00C37120"/>
    <w:pPr>
      <w:keepLines/>
      <w:tabs>
        <w:tab w:val="left" w:pos="1440"/>
      </w:tabs>
      <w:adjustRightInd w:val="0"/>
      <w:snapToGrid w:val="0"/>
      <w:spacing w:before="120" w:after="60" w:line="360" w:lineRule="auto"/>
      <w:ind w:left="1440" w:hanging="720"/>
    </w:pPr>
    <w:rPr>
      <w:rFonts w:ascii="Arial" w:hAnsi="Arial"/>
      <w:sz w:val="20"/>
      <w:lang w:val="en-GB"/>
      <w14:ligatures w14:val="standardContextual"/>
    </w:rPr>
  </w:style>
  <w:style w:type="paragraph" w:customStyle="1" w:styleId="Style2">
    <w:name w:val="Style2"/>
    <w:basedOn w:val="Normal"/>
    <w:qFormat/>
    <w:rsid w:val="00C37120"/>
    <w:pPr>
      <w:numPr>
        <w:numId w:val="10"/>
      </w:numPr>
      <w:tabs>
        <w:tab w:val="left" w:pos="0"/>
        <w:tab w:val="num" w:pos="360"/>
      </w:tabs>
      <w:spacing w:before="80" w:after="80" w:line="276" w:lineRule="auto"/>
      <w:ind w:left="0" w:firstLine="360"/>
    </w:pPr>
    <w:rPr>
      <w:sz w:val="26"/>
      <w:szCs w:val="28"/>
      <w14:ligatures w14:val="standardContextual"/>
    </w:rPr>
  </w:style>
  <w:style w:type="numbering" w:customStyle="1" w:styleId="Style323">
    <w:name w:val="Style323"/>
    <w:uiPriority w:val="99"/>
    <w:rsid w:val="00C3712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thuvienphapluat.vn/van-ban/cong-nghe-thong-tin/thong-tu-03-2013-tt-btttt-quy-dinh-ap-dung-tieu-chuan-quy-chuan-ky-thuat-166707.aspx"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63</Pages>
  <Words>8240</Words>
  <Characters>46972</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MinhDuc</dc:creator>
  <cp:keywords/>
  <dc:description/>
  <cp:lastModifiedBy>MinhDuc</cp:lastModifiedBy>
  <cp:revision>1</cp:revision>
  <dcterms:created xsi:type="dcterms:W3CDTF">2025-10-06T15:10:00Z</dcterms:created>
  <dcterms:modified xsi:type="dcterms:W3CDTF">2025-10-06T15:10:00Z</dcterms:modified>
</cp:coreProperties>
</file>